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D2A1B" w14:textId="5ED8608A" w:rsidR="00351469" w:rsidRDefault="00764889" w:rsidP="00351469">
      <w:pPr>
        <w:spacing w:after="0"/>
      </w:pPr>
      <w:r>
        <w:t xml:space="preserve">In honor of the 2020 centennial celebration of women’s suffrage in the United States, the William G. Pomeroy Foundation is </w:t>
      </w:r>
      <w:proofErr w:type="gramStart"/>
      <w:r>
        <w:t>partnering</w:t>
      </w:r>
      <w:proofErr w:type="gramEnd"/>
      <w:r>
        <w:t xml:space="preserve"> with the National Votes for Women Trail to provide grants to erect Historic Markers commemorating the people, places or things instrumental to women gaining the right to vote in the United States. </w:t>
      </w:r>
    </w:p>
    <w:p w14:paraId="12586577" w14:textId="77777777" w:rsidR="00351469" w:rsidRDefault="00351469">
      <w:pPr>
        <w:spacing w:after="0" w:line="259" w:lineRule="auto"/>
        <w:ind w:left="0" w:firstLine="0"/>
      </w:pPr>
    </w:p>
    <w:p w14:paraId="3A8B138F" w14:textId="438BA8DC" w:rsidR="00900DC5" w:rsidRDefault="00764889">
      <w:pPr>
        <w:spacing w:after="100"/>
        <w:ind w:left="-5"/>
      </w:pPr>
      <w:r>
        <w:t xml:space="preserve">STATE WHERE MARKER </w:t>
      </w:r>
      <w:proofErr w:type="gramStart"/>
      <w:r>
        <w:t>WILL BE PLACED</w:t>
      </w:r>
      <w:proofErr w:type="gramEnd"/>
      <w:r>
        <w:t>:</w:t>
      </w:r>
      <w:r w:rsidR="00951850">
        <w:t xml:space="preserve"> Massachusetts</w:t>
      </w:r>
    </w:p>
    <w:p w14:paraId="047A3696" w14:textId="77777777" w:rsidR="00900DC5" w:rsidRDefault="00764889">
      <w:pPr>
        <w:spacing w:after="0" w:line="259" w:lineRule="auto"/>
        <w:ind w:left="-5"/>
      </w:pPr>
      <w:r>
        <w:rPr>
          <w:u w:val="single" w:color="000000"/>
        </w:rPr>
        <w:t>Contact Information:</w:t>
      </w:r>
      <w:r>
        <w:t xml:space="preserve"> </w:t>
      </w:r>
    </w:p>
    <w:p w14:paraId="5F8CBF9A" w14:textId="5946AA3B" w:rsidR="00900DC5" w:rsidRDefault="00764889">
      <w:pPr>
        <w:ind w:left="-5"/>
      </w:pPr>
      <w:r w:rsidRPr="00C62393">
        <w:rPr>
          <w:b/>
          <w:bCs/>
        </w:rPr>
        <w:t>Name</w:t>
      </w:r>
      <w:r>
        <w:t xml:space="preserve">: </w:t>
      </w:r>
      <w:r w:rsidR="00951850">
        <w:t>Lyle Nyberg</w:t>
      </w:r>
    </w:p>
    <w:p w14:paraId="359F701B" w14:textId="1EB26FF2" w:rsidR="00900DC5" w:rsidRDefault="00764889">
      <w:pPr>
        <w:ind w:left="-5"/>
      </w:pPr>
      <w:r w:rsidRPr="00C62393">
        <w:rPr>
          <w:b/>
          <w:bCs/>
        </w:rPr>
        <w:t>Address</w:t>
      </w:r>
      <w:r>
        <w:t xml:space="preserve">: </w:t>
      </w:r>
      <w:r w:rsidR="00951850">
        <w:t>9 Parker Avenue</w:t>
      </w:r>
      <w:r w:rsidR="00E6427B">
        <w:t>, Scituate, MA 02066</w:t>
      </w:r>
    </w:p>
    <w:p w14:paraId="53930330" w14:textId="4AD44E01" w:rsidR="00334921" w:rsidRDefault="00764889">
      <w:pPr>
        <w:ind w:left="-5"/>
      </w:pPr>
      <w:r w:rsidRPr="00C62393">
        <w:rPr>
          <w:b/>
          <w:bCs/>
        </w:rPr>
        <w:t>Phone</w:t>
      </w:r>
      <w:proofErr w:type="gramStart"/>
      <w:r>
        <w:t>:</w:t>
      </w:r>
      <w:r w:rsidR="00951850">
        <w:t>781</w:t>
      </w:r>
      <w:proofErr w:type="gramEnd"/>
      <w:r w:rsidR="00951850">
        <w:t>-545-6713</w:t>
      </w:r>
    </w:p>
    <w:p w14:paraId="5D1035B7" w14:textId="2107403E" w:rsidR="00334921" w:rsidRDefault="00764889">
      <w:pPr>
        <w:ind w:left="-5"/>
      </w:pPr>
      <w:r w:rsidRPr="00C62393">
        <w:rPr>
          <w:b/>
          <w:bCs/>
        </w:rPr>
        <w:t>Email</w:t>
      </w:r>
      <w:r>
        <w:t xml:space="preserve">: </w:t>
      </w:r>
      <w:r w:rsidR="00951850">
        <w:t>lylenyberg@comcast.net</w:t>
      </w:r>
    </w:p>
    <w:p w14:paraId="409C8AA2" w14:textId="0592D893" w:rsidR="00900DC5" w:rsidRDefault="00764889">
      <w:pPr>
        <w:ind w:left="-5"/>
      </w:pPr>
      <w:r w:rsidRPr="00C62393">
        <w:rPr>
          <w:b/>
          <w:bCs/>
        </w:rPr>
        <w:t>Organization (if applicable)</w:t>
      </w:r>
      <w:r>
        <w:t>:</w:t>
      </w:r>
    </w:p>
    <w:p w14:paraId="507F45FD" w14:textId="37C650A8" w:rsidR="00900DC5" w:rsidRDefault="00900DC5">
      <w:pPr>
        <w:spacing w:after="0" w:line="259" w:lineRule="auto"/>
        <w:ind w:left="0" w:firstLine="0"/>
      </w:pPr>
    </w:p>
    <w:p w14:paraId="3DACCC48" w14:textId="77777777" w:rsidR="00900DC5" w:rsidRDefault="00764889">
      <w:pPr>
        <w:spacing w:after="26" w:line="259" w:lineRule="auto"/>
        <w:ind w:left="0" w:firstLine="0"/>
      </w:pPr>
      <w:r>
        <w:rPr>
          <w:u w:val="single" w:color="000000"/>
        </w:rPr>
        <w:t>Marker Inscription Guidelines</w:t>
      </w:r>
      <w:r>
        <w:t xml:space="preserve">:  </w:t>
      </w:r>
      <w:r>
        <w:rPr>
          <w:sz w:val="18"/>
        </w:rPr>
        <w:t xml:space="preserve">Title Line 15 Characters, </w:t>
      </w:r>
      <w:proofErr w:type="gramStart"/>
      <w:r>
        <w:rPr>
          <w:sz w:val="18"/>
        </w:rPr>
        <w:t>5</w:t>
      </w:r>
      <w:proofErr w:type="gramEnd"/>
      <w:r>
        <w:rPr>
          <w:sz w:val="18"/>
        </w:rPr>
        <w:t xml:space="preserve"> Body Lines 27 Characters per Line, Spaces and Punctuation = 1 character each. </w:t>
      </w:r>
    </w:p>
    <w:p w14:paraId="2925CA0A" w14:textId="6528F33A" w:rsidR="00900DC5" w:rsidRDefault="00764889" w:rsidP="00334921">
      <w:pPr>
        <w:spacing w:after="2" w:line="257" w:lineRule="auto"/>
        <w:ind w:left="0" w:right="148" w:firstLine="0"/>
      </w:pPr>
      <w:r>
        <w:t>(</w:t>
      </w:r>
      <w:proofErr w:type="gramStart"/>
      <w:r>
        <w:t>a</w:t>
      </w:r>
      <w:proofErr w:type="gramEnd"/>
      <w:r>
        <w:t xml:space="preserve"> date or dates must be included in the text) </w:t>
      </w:r>
    </w:p>
    <w:p w14:paraId="05F75FF4" w14:textId="27304ED2" w:rsidR="007F528D" w:rsidRDefault="00334921" w:rsidP="00B94E33">
      <w:pPr>
        <w:spacing w:after="0" w:line="259" w:lineRule="auto"/>
        <w:ind w:left="0" w:right="866" w:firstLine="0"/>
      </w:pPr>
      <w:r>
        <w:t>TITLE (15 Characters)</w:t>
      </w:r>
      <w:proofErr w:type="gramStart"/>
      <w:r>
        <w:t>:</w:t>
      </w:r>
      <w:r w:rsidR="00951850">
        <w:t>Woman</w:t>
      </w:r>
      <w:proofErr w:type="gramEnd"/>
      <w:r w:rsidR="00951850">
        <w:t xml:space="preserve"> Suffrage</w:t>
      </w:r>
    </w:p>
    <w:p w14:paraId="2C2194EF" w14:textId="43E0004C" w:rsidR="00334921" w:rsidRDefault="00334921" w:rsidP="00B94E33">
      <w:pPr>
        <w:spacing w:after="0" w:line="259" w:lineRule="auto"/>
        <w:ind w:left="0" w:right="866" w:firstLine="0"/>
      </w:pPr>
      <w:r>
        <w:t xml:space="preserve">Line </w:t>
      </w:r>
      <w:proofErr w:type="gramStart"/>
      <w:r>
        <w:t>1</w:t>
      </w:r>
      <w:proofErr w:type="gramEnd"/>
      <w:r>
        <w:t xml:space="preserve"> (27 Characters):</w:t>
      </w:r>
      <w:r w:rsidR="003403D2">
        <w:t xml:space="preserve">585 Boylston, </w:t>
      </w:r>
      <w:r w:rsidR="00951850">
        <w:t>a beehive</w:t>
      </w:r>
      <w:r w:rsidR="003403D2">
        <w:t xml:space="preserve"> of</w:t>
      </w:r>
    </w:p>
    <w:p w14:paraId="399EA4DC" w14:textId="1CEC7E7F" w:rsidR="00334921" w:rsidRDefault="00334921" w:rsidP="00334921">
      <w:pPr>
        <w:spacing w:after="0" w:line="259" w:lineRule="auto"/>
        <w:ind w:left="0" w:right="866" w:firstLine="0"/>
      </w:pPr>
      <w:r>
        <w:t>Line 2 (27 Characters)</w:t>
      </w:r>
      <w:proofErr w:type="gramStart"/>
      <w:r>
        <w:t>:</w:t>
      </w:r>
      <w:r w:rsidR="00951850">
        <w:t>suffrage</w:t>
      </w:r>
      <w:proofErr w:type="gramEnd"/>
      <w:r w:rsidR="00951850">
        <w:t xml:space="preserve"> </w:t>
      </w:r>
      <w:r w:rsidR="003403D2">
        <w:t>action</w:t>
      </w:r>
      <w:r w:rsidR="00951850">
        <w:t xml:space="preserve"> 1909-19</w:t>
      </w:r>
      <w:r w:rsidR="003403D2">
        <w:t>19</w:t>
      </w:r>
      <w:r w:rsidR="00951850">
        <w:t>.</w:t>
      </w:r>
    </w:p>
    <w:p w14:paraId="16276C0F" w14:textId="7EFE541C" w:rsidR="00334921" w:rsidRDefault="00334921" w:rsidP="00334921">
      <w:pPr>
        <w:spacing w:after="0" w:line="259" w:lineRule="auto"/>
        <w:ind w:left="0" w:right="866" w:firstLine="0"/>
      </w:pPr>
      <w:r>
        <w:t>Line 3 (27 Characters)</w:t>
      </w:r>
      <w:proofErr w:type="gramStart"/>
      <w:r>
        <w:t>:</w:t>
      </w:r>
      <w:r w:rsidR="00086EF2">
        <w:t>Offices</w:t>
      </w:r>
      <w:proofErr w:type="gramEnd"/>
      <w:r w:rsidR="00951850">
        <w:t xml:space="preserve"> of </w:t>
      </w:r>
      <w:r w:rsidR="00951850" w:rsidRPr="00951850">
        <w:rPr>
          <w:i/>
        </w:rPr>
        <w:t>Woman’s Journal</w:t>
      </w:r>
      <w:r w:rsidR="00951850">
        <w:t>,</w:t>
      </w:r>
    </w:p>
    <w:p w14:paraId="016930A7" w14:textId="58B05BD3" w:rsidR="00334921" w:rsidRDefault="00334921" w:rsidP="00334921">
      <w:pPr>
        <w:spacing w:after="0" w:line="259" w:lineRule="auto"/>
        <w:ind w:left="0" w:right="866" w:firstLine="0"/>
      </w:pPr>
      <w:r>
        <w:t>Line 4 (27 Characters)</w:t>
      </w:r>
      <w:proofErr w:type="gramStart"/>
      <w:r>
        <w:t>:</w:t>
      </w:r>
      <w:r w:rsidR="003403D2">
        <w:t>MWSA</w:t>
      </w:r>
      <w:proofErr w:type="gramEnd"/>
      <w:r w:rsidR="003403D2">
        <w:t>, NEWSA, NEWC, etc.,</w:t>
      </w:r>
    </w:p>
    <w:p w14:paraId="7C1B4AB3" w14:textId="00BF9030" w:rsidR="007F528D" w:rsidRDefault="00334921" w:rsidP="00B94E33">
      <w:pPr>
        <w:spacing w:after="0" w:line="259" w:lineRule="auto"/>
        <w:ind w:left="0" w:right="866" w:firstLine="0"/>
      </w:pPr>
      <w:r>
        <w:t>Line 5 (27 Characters)</w:t>
      </w:r>
      <w:proofErr w:type="gramStart"/>
      <w:r>
        <w:t>:</w:t>
      </w:r>
      <w:r w:rsidR="003403D2">
        <w:t>and</w:t>
      </w:r>
      <w:proofErr w:type="gramEnd"/>
      <w:r w:rsidR="003403D2">
        <w:t xml:space="preserve"> Alice Stone Blackwell.</w:t>
      </w:r>
    </w:p>
    <w:p w14:paraId="2AFC4CE0" w14:textId="7E28BE59" w:rsidR="00900DC5" w:rsidRDefault="00764889" w:rsidP="00B94E33">
      <w:pPr>
        <w:spacing w:after="0" w:line="259" w:lineRule="auto"/>
        <w:ind w:left="0" w:right="866" w:firstLine="0"/>
      </w:pPr>
      <w:r>
        <w:t xml:space="preserve">MARKER CREDIT LINE: WILLIAM G. POMEROY FOUNDATION 2020 </w:t>
      </w:r>
    </w:p>
    <w:p w14:paraId="1B1203C2" w14:textId="77777777" w:rsidR="00B94E33" w:rsidRDefault="00B94E33" w:rsidP="00B94E33">
      <w:pPr>
        <w:spacing w:after="0" w:line="259" w:lineRule="auto"/>
        <w:ind w:left="0" w:right="866" w:firstLine="0"/>
      </w:pPr>
    </w:p>
    <w:p w14:paraId="2C1E098A" w14:textId="77777777" w:rsidR="00900DC5" w:rsidRDefault="00764889">
      <w:pPr>
        <w:spacing w:after="0" w:line="259" w:lineRule="auto"/>
        <w:ind w:left="-5"/>
      </w:pPr>
      <w:r>
        <w:rPr>
          <w:u w:val="single" w:color="000000"/>
        </w:rPr>
        <w:t>Proposed Location of Marker:</w:t>
      </w:r>
      <w:r>
        <w:t xml:space="preserve"> </w:t>
      </w:r>
    </w:p>
    <w:p w14:paraId="32700B21" w14:textId="023C8713" w:rsidR="00334921" w:rsidRDefault="00764889" w:rsidP="00334921">
      <w:pPr>
        <w:ind w:left="0" w:firstLine="0"/>
      </w:pPr>
      <w:r w:rsidRPr="00C62393">
        <w:rPr>
          <w:b/>
          <w:bCs/>
        </w:rPr>
        <w:t>Address</w:t>
      </w:r>
      <w:r>
        <w:t>:</w:t>
      </w:r>
      <w:r w:rsidR="003403D2">
        <w:t xml:space="preserve"> 585 Boylston Street</w:t>
      </w:r>
    </w:p>
    <w:p w14:paraId="79C02E3D" w14:textId="5BCB40AE" w:rsidR="00B94E33" w:rsidRDefault="00B123D5" w:rsidP="00351469">
      <w:pPr>
        <w:ind w:left="0" w:firstLine="0"/>
      </w:pPr>
      <w:r w:rsidRPr="00C62393">
        <w:rPr>
          <w:b/>
          <w:bCs/>
        </w:rPr>
        <w:t>City</w:t>
      </w:r>
      <w:r w:rsidR="00351469">
        <w:t xml:space="preserve"> &amp; </w:t>
      </w:r>
      <w:r w:rsidR="00764889" w:rsidRPr="00C62393">
        <w:rPr>
          <w:b/>
          <w:bCs/>
        </w:rPr>
        <w:t>County</w:t>
      </w:r>
      <w:r w:rsidR="00764889">
        <w:t xml:space="preserve">: </w:t>
      </w:r>
      <w:r w:rsidR="003403D2">
        <w:t>Boston, Suffolk County</w:t>
      </w:r>
    </w:p>
    <w:p w14:paraId="1B02D31A" w14:textId="77777777" w:rsidR="00334921" w:rsidRDefault="00334921">
      <w:pPr>
        <w:ind w:left="-5"/>
      </w:pPr>
    </w:p>
    <w:p w14:paraId="744BA4AA" w14:textId="4358F4C9" w:rsidR="00900DC5" w:rsidRDefault="00764889">
      <w:pPr>
        <w:ind w:left="-5"/>
      </w:pPr>
      <w:r w:rsidRPr="00C62393">
        <w:rPr>
          <w:b/>
          <w:bCs/>
        </w:rPr>
        <w:t>GPS Coordinates</w:t>
      </w:r>
      <w:r>
        <w:t xml:space="preserve"> for </w:t>
      </w:r>
      <w:r w:rsidR="00334921">
        <w:t xml:space="preserve">exact placement of </w:t>
      </w:r>
      <w:r>
        <w:t>MARKER (Decimal degrees preferred)</w:t>
      </w:r>
      <w:r w:rsidR="00B123D5">
        <w:t xml:space="preserve">: </w:t>
      </w:r>
      <w:r w:rsidR="003403D2">
        <w:t>42.350298</w:t>
      </w:r>
      <w:r w:rsidR="0009021A">
        <w:t>, -71.076801</w:t>
      </w:r>
    </w:p>
    <w:p w14:paraId="3199681D" w14:textId="4701EB0C" w:rsidR="00900DC5" w:rsidRDefault="00900DC5">
      <w:pPr>
        <w:spacing w:after="1" w:line="259" w:lineRule="auto"/>
        <w:ind w:left="0" w:firstLine="0"/>
      </w:pPr>
    </w:p>
    <w:p w14:paraId="640F343E" w14:textId="77777777" w:rsidR="00EC4F14" w:rsidRDefault="00764889" w:rsidP="00B123D5">
      <w:pPr>
        <w:ind w:left="-5"/>
      </w:pPr>
      <w:r>
        <w:t xml:space="preserve">Please indicate </w:t>
      </w:r>
      <w:r w:rsidRPr="00C62393">
        <w:rPr>
          <w:b/>
          <w:bCs/>
        </w:rPr>
        <w:t xml:space="preserve">why a marker </w:t>
      </w:r>
      <w:proofErr w:type="gramStart"/>
      <w:r w:rsidRPr="00C62393">
        <w:rPr>
          <w:b/>
          <w:bCs/>
        </w:rPr>
        <w:t>should be installed</w:t>
      </w:r>
      <w:proofErr w:type="gramEnd"/>
      <w:r w:rsidRPr="00C62393">
        <w:rPr>
          <w:b/>
          <w:bCs/>
        </w:rPr>
        <w:t xml:space="preserve"> at this location</w:t>
      </w:r>
      <w:r w:rsidR="00B123D5">
        <w:t xml:space="preserve"> (Ex: former </w:t>
      </w:r>
      <w:bookmarkStart w:id="0" w:name="_GoBack"/>
      <w:r w:rsidR="00B123D5">
        <w:t>home</w:t>
      </w:r>
      <w:bookmarkEnd w:id="0"/>
      <w:r w:rsidR="00B123D5">
        <w:t xml:space="preserve"> of person being commemorated)</w:t>
      </w:r>
      <w:r>
        <w:t>:</w:t>
      </w:r>
    </w:p>
    <w:p w14:paraId="653C00E4" w14:textId="2CECA705" w:rsidR="00900DC5" w:rsidRDefault="00086EF2" w:rsidP="00B123D5">
      <w:pPr>
        <w:ind w:left="-5"/>
      </w:pPr>
      <w:r>
        <w:t>Offices</w:t>
      </w:r>
      <w:r w:rsidR="0009021A">
        <w:t xml:space="preserve"> of </w:t>
      </w:r>
      <w:r w:rsidR="00EC4F14">
        <w:t xml:space="preserve">nationally significant </w:t>
      </w:r>
      <w:r w:rsidR="00EC4F14" w:rsidRPr="00EC4F14">
        <w:rPr>
          <w:i/>
        </w:rPr>
        <w:t>Woman’s Journal</w:t>
      </w:r>
      <w:r w:rsidR="00EC4F14">
        <w:t xml:space="preserve"> and </w:t>
      </w:r>
      <w:r w:rsidR="0009021A">
        <w:t>major s</w:t>
      </w:r>
      <w:r w:rsidR="00EC4F14">
        <w:t>uffrage organizations 1909-1919</w:t>
      </w:r>
      <w:r w:rsidR="0009021A">
        <w:t>.</w:t>
      </w:r>
    </w:p>
    <w:p w14:paraId="7D9F16D2" w14:textId="77777777" w:rsidR="00334921" w:rsidRDefault="00334921">
      <w:pPr>
        <w:ind w:left="-5" w:right="167"/>
      </w:pPr>
    </w:p>
    <w:p w14:paraId="315C971C" w14:textId="77777777" w:rsidR="00EC4F14" w:rsidRDefault="00764889">
      <w:pPr>
        <w:ind w:left="-5" w:right="167"/>
      </w:pPr>
      <w:r>
        <w:t xml:space="preserve">In one sentence or less, describe </w:t>
      </w:r>
      <w:r w:rsidRPr="00C62393">
        <w:rPr>
          <w:b/>
          <w:bCs/>
        </w:rPr>
        <w:t xml:space="preserve">what </w:t>
      </w:r>
      <w:proofErr w:type="gramStart"/>
      <w:r w:rsidRPr="00C62393">
        <w:rPr>
          <w:b/>
          <w:bCs/>
        </w:rPr>
        <w:t>is being commemorated</w:t>
      </w:r>
      <w:proofErr w:type="gramEnd"/>
      <w:r w:rsidR="00EC4F14">
        <w:t>:</w:t>
      </w:r>
    </w:p>
    <w:p w14:paraId="49FB1B4C" w14:textId="1E4B0501" w:rsidR="00900DC5" w:rsidRDefault="00086EF2">
      <w:pPr>
        <w:ind w:left="-5" w:right="167"/>
      </w:pPr>
      <w:r>
        <w:t>Offices</w:t>
      </w:r>
      <w:r w:rsidR="00DD0F7D">
        <w:t xml:space="preserve"> of nationally significant </w:t>
      </w:r>
      <w:r w:rsidR="00DD0F7D" w:rsidRPr="001649E1">
        <w:rPr>
          <w:i/>
        </w:rPr>
        <w:t xml:space="preserve">Woman’s </w:t>
      </w:r>
      <w:proofErr w:type="gramStart"/>
      <w:r w:rsidR="00DD0F7D" w:rsidRPr="001649E1">
        <w:rPr>
          <w:i/>
        </w:rPr>
        <w:t>Journal</w:t>
      </w:r>
      <w:r w:rsidR="00DD0F7D">
        <w:t>,</w:t>
      </w:r>
      <w:proofErr w:type="gramEnd"/>
      <w:r w:rsidR="00DD0F7D">
        <w:t xml:space="preserve"> and c</w:t>
      </w:r>
      <w:r w:rsidR="001649E1">
        <w:t xml:space="preserve">enter of </w:t>
      </w:r>
      <w:r w:rsidR="00EC4F14">
        <w:t xml:space="preserve">woman suffrage activity in </w:t>
      </w:r>
      <w:r w:rsidR="001649E1">
        <w:t>Boston</w:t>
      </w:r>
      <w:r w:rsidR="00EC4F14">
        <w:t>, Massachusetts,</w:t>
      </w:r>
      <w:r w:rsidR="001649E1">
        <w:t xml:space="preserve"> and New England</w:t>
      </w:r>
      <w:r w:rsidR="00EC4F14">
        <w:t>,</w:t>
      </w:r>
      <w:r w:rsidR="001649E1">
        <w:t xml:space="preserve"> for ten key years during the </w:t>
      </w:r>
      <w:r w:rsidR="00EC4F14">
        <w:t>fight</w:t>
      </w:r>
      <w:r w:rsidR="00DD0F7D">
        <w:t xml:space="preserve"> for women’s right to vote.</w:t>
      </w:r>
    </w:p>
    <w:p w14:paraId="2803611E" w14:textId="5B3B82C7" w:rsidR="00900DC5" w:rsidRDefault="00900DC5">
      <w:pPr>
        <w:spacing w:after="1" w:line="259" w:lineRule="auto"/>
        <w:ind w:left="0" w:firstLine="0"/>
      </w:pPr>
    </w:p>
    <w:p w14:paraId="24B1882D" w14:textId="77777777" w:rsidR="00900DC5" w:rsidRDefault="00764889">
      <w:pPr>
        <w:ind w:left="-5"/>
      </w:pPr>
      <w:r w:rsidRPr="00C62393">
        <w:rPr>
          <w:b/>
          <w:bCs/>
        </w:rPr>
        <w:t>PLEASE ATTACH</w:t>
      </w:r>
      <w:r>
        <w:t xml:space="preserve">: </w:t>
      </w:r>
    </w:p>
    <w:p w14:paraId="08F58C6F" w14:textId="77777777" w:rsidR="00EC4F14" w:rsidRDefault="00764889">
      <w:pPr>
        <w:ind w:left="-5"/>
      </w:pPr>
      <w:r>
        <w:rPr>
          <w:u w:val="single" w:color="000000"/>
        </w:rPr>
        <w:t>Historic Significance:</w:t>
      </w:r>
      <w:r>
        <w:t xml:space="preserve"> In an attached page, briefly describe (500 words or less) how your proposed marker is historically significant to women gaining the right to vote in the United States.</w:t>
      </w:r>
    </w:p>
    <w:p w14:paraId="49C1FCBD" w14:textId="1A6F4A2C" w:rsidR="00900DC5" w:rsidRDefault="001117EA">
      <w:pPr>
        <w:ind w:left="-5"/>
      </w:pPr>
      <w:r w:rsidRPr="00DD0F7D">
        <w:t xml:space="preserve">See </w:t>
      </w:r>
      <w:r w:rsidR="00EC4F14">
        <w:t xml:space="preserve">attached </w:t>
      </w:r>
      <w:r w:rsidRPr="00DD0F7D">
        <w:t>continuation page.</w:t>
      </w:r>
    </w:p>
    <w:p w14:paraId="3A7D4404" w14:textId="3C4BD1B2" w:rsidR="00EC4F14" w:rsidRDefault="00764889" w:rsidP="00334921">
      <w:pPr>
        <w:ind w:left="-5"/>
      </w:pPr>
      <w:r>
        <w:rPr>
          <w:u w:val="single" w:color="000000"/>
        </w:rPr>
        <w:t>Primary Sources:</w:t>
      </w:r>
      <w:r>
        <w:t xml:space="preserve"> </w:t>
      </w:r>
      <w:r w:rsidR="00334921">
        <w:t xml:space="preserve">Digital copies of primary sources </w:t>
      </w:r>
      <w:r w:rsidR="00334921" w:rsidRPr="00334921">
        <w:t>demonstrating every word of marker text</w:t>
      </w:r>
      <w:r w:rsidR="00334921">
        <w:t>, with the relevant portion of the source indicated (highlight, box, etc.).</w:t>
      </w:r>
    </w:p>
    <w:p w14:paraId="26944B06" w14:textId="67D1BA50" w:rsidR="001A094E" w:rsidRDefault="001117EA" w:rsidP="00334921">
      <w:pPr>
        <w:ind w:left="-5"/>
        <w:rPr>
          <w:i/>
        </w:rPr>
      </w:pPr>
      <w:r w:rsidRPr="00DD0F7D">
        <w:t xml:space="preserve">See </w:t>
      </w:r>
      <w:r w:rsidR="00EC4F14">
        <w:t xml:space="preserve">attached </w:t>
      </w:r>
      <w:r w:rsidR="00B16FF8" w:rsidRPr="00DD0F7D">
        <w:t xml:space="preserve">continuation page </w:t>
      </w:r>
      <w:r w:rsidR="00EC4F14">
        <w:t>with</w:t>
      </w:r>
      <w:r w:rsidR="00B16FF8" w:rsidRPr="00DD0F7D">
        <w:t xml:space="preserve"> </w:t>
      </w:r>
      <w:r w:rsidR="00DD0F7D">
        <w:t xml:space="preserve">list of </w:t>
      </w:r>
      <w:r w:rsidR="00EC4F14">
        <w:t>primary sources</w:t>
      </w:r>
      <w:r w:rsidR="001A094E" w:rsidRPr="00DD0F7D">
        <w:t xml:space="preserve">, </w:t>
      </w:r>
      <w:r w:rsidR="00EC4F14">
        <w:t>including</w:t>
      </w:r>
      <w:r w:rsidR="00EC4F14" w:rsidRPr="00DD0F7D">
        <w:t xml:space="preserve"> description of relevant portions</w:t>
      </w:r>
      <w:r w:rsidR="001A094E">
        <w:rPr>
          <w:i/>
        </w:rPr>
        <w:t>.</w:t>
      </w:r>
    </w:p>
    <w:p w14:paraId="6C325B2A" w14:textId="60BDA0B4" w:rsidR="00334921" w:rsidRDefault="00334921" w:rsidP="00334921">
      <w:pPr>
        <w:ind w:left="-5"/>
        <w:rPr>
          <w:u w:color="000000"/>
        </w:rPr>
      </w:pPr>
      <w:r>
        <w:rPr>
          <w:u w:val="single" w:color="000000"/>
        </w:rPr>
        <w:t>Land Use Permission</w:t>
      </w:r>
      <w:r>
        <w:rPr>
          <w:u w:color="000000"/>
        </w:rPr>
        <w:t>: Signed and dated letter with the property owner and address clearly noted. The letter must state:</w:t>
      </w:r>
    </w:p>
    <w:p w14:paraId="441E4A45" w14:textId="77777777" w:rsidR="00EC4F14" w:rsidRDefault="00334921" w:rsidP="00334921">
      <w:pPr>
        <w:ind w:left="-5"/>
        <w:rPr>
          <w:u w:color="000000"/>
        </w:rPr>
      </w:pPr>
      <w:r w:rsidRPr="00334921">
        <w:rPr>
          <w:u w:color="000000"/>
        </w:rPr>
        <w:t>(</w:t>
      </w:r>
      <w:r w:rsidRPr="00334921">
        <w:rPr>
          <w:caps/>
          <w:u w:color="000000"/>
        </w:rPr>
        <w:t>Property owner name</w:t>
      </w:r>
      <w:r w:rsidRPr="00334921">
        <w:rPr>
          <w:u w:color="000000"/>
        </w:rPr>
        <w:t>) owns the property at (</w:t>
      </w:r>
      <w:r>
        <w:rPr>
          <w:u w:color="000000"/>
        </w:rPr>
        <w:t>ADDRESS</w:t>
      </w:r>
      <w:r w:rsidRPr="00334921">
        <w:rPr>
          <w:u w:color="000000"/>
        </w:rPr>
        <w:t xml:space="preserve">) and gives the National Collaborative of Women’s History Sites permission to install a Suffrage Centennial Marker on my property should they receive funding from The William G. Pomeroy </w:t>
      </w:r>
      <w:r w:rsidRPr="00334921">
        <w:rPr>
          <w:u w:color="000000"/>
        </w:rPr>
        <w:lastRenderedPageBreak/>
        <w:t>Foundation. The National Collaborative for Women's History Sites is not responsible for maintenance of sign or damage caused by the sign.</w:t>
      </w:r>
    </w:p>
    <w:p w14:paraId="53E7907C" w14:textId="5914100F" w:rsidR="00334921" w:rsidRPr="00334921" w:rsidRDefault="001117EA" w:rsidP="00334921">
      <w:pPr>
        <w:ind w:left="-5"/>
        <w:rPr>
          <w:u w:color="000000"/>
        </w:rPr>
      </w:pPr>
      <w:r w:rsidRPr="00DD0F7D">
        <w:rPr>
          <w:u w:color="000000"/>
        </w:rPr>
        <w:t>Note: sidewalk owned by City of Boston, and permissions will be required from the City and appropriate agencies, including the Back Bay Architectural District.</w:t>
      </w:r>
    </w:p>
    <w:p w14:paraId="3C731B97" w14:textId="10C4B38D" w:rsidR="00900DC5" w:rsidRDefault="00900DC5">
      <w:pPr>
        <w:spacing w:after="15" w:line="259" w:lineRule="auto"/>
        <w:ind w:left="0" w:firstLine="0"/>
      </w:pPr>
    </w:p>
    <w:p w14:paraId="2E145DAE" w14:textId="77777777" w:rsidR="001117EA" w:rsidRDefault="00764889">
      <w:pPr>
        <w:ind w:left="-5"/>
      </w:pPr>
      <w:proofErr w:type="spellStart"/>
      <w:r>
        <w:t>Signature</w:t>
      </w:r>
      <w:proofErr w:type="gramStart"/>
      <w:r>
        <w:t>:_</w:t>
      </w:r>
      <w:proofErr w:type="gramEnd"/>
      <w:r>
        <w:t>____</w:t>
      </w:r>
      <w:r w:rsidR="001117EA">
        <w:t>Lyle</w:t>
      </w:r>
      <w:proofErr w:type="spellEnd"/>
      <w:r w:rsidR="001117EA">
        <w:t xml:space="preserve"> Nyberg</w:t>
      </w:r>
      <w:r>
        <w:t>____________________________________________</w:t>
      </w:r>
    </w:p>
    <w:p w14:paraId="71B8E4DD" w14:textId="20B4527E" w:rsidR="00EC4F14" w:rsidRDefault="00764889">
      <w:pPr>
        <w:ind w:left="-5"/>
      </w:pPr>
      <w:r>
        <w:tab/>
      </w:r>
      <w:proofErr w:type="spellStart"/>
      <w:r>
        <w:t>Date</w:t>
      </w:r>
      <w:proofErr w:type="gramStart"/>
      <w:r>
        <w:t>:_</w:t>
      </w:r>
      <w:proofErr w:type="gramEnd"/>
      <w:r>
        <w:t>_____</w:t>
      </w:r>
      <w:r w:rsidR="001117EA">
        <w:t>January</w:t>
      </w:r>
      <w:proofErr w:type="spellEnd"/>
      <w:r w:rsidR="001117EA">
        <w:t xml:space="preserve"> </w:t>
      </w:r>
      <w:r w:rsidR="00DD0F7D">
        <w:t>2</w:t>
      </w:r>
      <w:r w:rsidR="00086EF2">
        <w:t>7</w:t>
      </w:r>
      <w:r w:rsidR="001117EA">
        <w:t>, 2021</w:t>
      </w:r>
      <w:r>
        <w:t xml:space="preserve">_____________________ Please email nomination form by </w:t>
      </w:r>
      <w:r w:rsidR="00334921">
        <w:t>January 15</w:t>
      </w:r>
      <w:r>
        <w:t>, 202</w:t>
      </w:r>
      <w:r w:rsidR="00334921">
        <w:t>1</w:t>
      </w:r>
      <w:r>
        <w:t xml:space="preserve">, to Denise Ireton, Project Manager, NVWT at </w:t>
      </w:r>
      <w:hyperlink r:id="rId8" w:history="1">
        <w:r w:rsidR="00EC4F14" w:rsidRPr="003A0275">
          <w:rPr>
            <w:rStyle w:val="Hyperlink"/>
          </w:rPr>
          <w:t>ireton.nvwt@gmail.com</w:t>
        </w:r>
      </w:hyperlink>
      <w:r>
        <w:t>.</w:t>
      </w:r>
    </w:p>
    <w:p w14:paraId="26F65336" w14:textId="2D6C272C" w:rsidR="00900DC5" w:rsidRDefault="001117EA">
      <w:pPr>
        <w:ind w:left="-5"/>
      </w:pPr>
      <w:r>
        <w:t xml:space="preserve">(Please excuse the </w:t>
      </w:r>
      <w:proofErr w:type="gramStart"/>
      <w:r>
        <w:t>delay</w:t>
      </w:r>
      <w:proofErr w:type="gramEnd"/>
      <w:r>
        <w:t xml:space="preserve"> as I was unaware of the deadline.)</w:t>
      </w:r>
    </w:p>
    <w:p w14:paraId="5DB982E3" w14:textId="7C439C85" w:rsidR="00351469" w:rsidRDefault="00351469" w:rsidP="00351469">
      <w:pPr>
        <w:spacing w:after="0"/>
        <w:ind w:left="0" w:firstLine="0"/>
        <w:jc w:val="right"/>
      </w:pPr>
      <w:r>
        <w:t xml:space="preserve">Form </w:t>
      </w:r>
      <w:proofErr w:type="gramStart"/>
      <w:r>
        <w:t>updated:</w:t>
      </w:r>
      <w:proofErr w:type="gramEnd"/>
      <w:r>
        <w:t xml:space="preserve"> November 16, 2020</w:t>
      </w:r>
    </w:p>
    <w:p w14:paraId="398878C6" w14:textId="77777777" w:rsidR="001117EA" w:rsidRDefault="001117EA" w:rsidP="00351469">
      <w:pPr>
        <w:spacing w:after="0"/>
        <w:ind w:left="0" w:firstLine="0"/>
        <w:jc w:val="right"/>
      </w:pPr>
    </w:p>
    <w:p w14:paraId="147381B7" w14:textId="56A8D419" w:rsidR="00796DB3" w:rsidRDefault="00796DB3" w:rsidP="00796DB3">
      <w:pPr>
        <w:spacing w:after="0"/>
        <w:ind w:left="0" w:firstLine="0"/>
      </w:pPr>
      <w:r>
        <w:t xml:space="preserve">Note: Due to the size of some primary source documents, they and all attachments (and a copy of this application) </w:t>
      </w:r>
      <w:proofErr w:type="gramStart"/>
      <w:r>
        <w:t>may be downloaded</w:t>
      </w:r>
      <w:proofErr w:type="gramEnd"/>
      <w:r>
        <w:t xml:space="preserve"> from </w:t>
      </w:r>
      <w:hyperlink r:id="rId9" w:history="1">
        <w:r w:rsidRPr="000D01D7">
          <w:rPr>
            <w:rStyle w:val="Hyperlink"/>
          </w:rPr>
          <w:t>https://www.lylenyberg.com/pomeroy-marker-for-585-boylston</w:t>
        </w:r>
      </w:hyperlink>
      <w:r>
        <w:t>.</w:t>
      </w:r>
    </w:p>
    <w:p w14:paraId="438E23C3" w14:textId="3EFED5E4" w:rsidR="001117EA" w:rsidRDefault="001117EA">
      <w:pPr>
        <w:spacing w:after="0" w:line="240" w:lineRule="auto"/>
        <w:ind w:left="0" w:firstLine="0"/>
      </w:pPr>
      <w:r>
        <w:br w:type="page"/>
      </w:r>
    </w:p>
    <w:p w14:paraId="516074CD" w14:textId="1EAA995D" w:rsidR="001117EA" w:rsidRPr="001117EA" w:rsidRDefault="001117EA" w:rsidP="001117EA">
      <w:pPr>
        <w:spacing w:after="0"/>
        <w:ind w:left="0" w:firstLine="0"/>
        <w:jc w:val="center"/>
        <w:rPr>
          <w:b/>
        </w:rPr>
      </w:pPr>
      <w:r w:rsidRPr="001117EA">
        <w:rPr>
          <w:b/>
        </w:rPr>
        <w:lastRenderedPageBreak/>
        <w:t>Historic Significance of 585 Boylston Street</w:t>
      </w:r>
    </w:p>
    <w:p w14:paraId="0099930A" w14:textId="77777777" w:rsidR="001117EA" w:rsidRDefault="001117EA" w:rsidP="00351469">
      <w:pPr>
        <w:spacing w:after="0"/>
        <w:ind w:left="0" w:firstLine="0"/>
        <w:jc w:val="right"/>
      </w:pPr>
    </w:p>
    <w:p w14:paraId="308E471C" w14:textId="65073378" w:rsidR="00F764B1" w:rsidRDefault="001117EA" w:rsidP="001117EA">
      <w:pPr>
        <w:spacing w:after="0"/>
        <w:ind w:left="0" w:firstLine="0"/>
      </w:pPr>
      <w:r>
        <w:t xml:space="preserve">The building at 585 Boylston Street </w:t>
      </w:r>
      <w:r w:rsidR="00F76C80">
        <w:t xml:space="preserve">is </w:t>
      </w:r>
      <w:r w:rsidR="00825C28">
        <w:t>one of</w:t>
      </w:r>
      <w:r w:rsidR="00170E32">
        <w:t xml:space="preserve"> </w:t>
      </w:r>
      <w:r w:rsidR="00170E32" w:rsidRPr="00170E32">
        <w:t>the most important suffrage-related site</w:t>
      </w:r>
      <w:r w:rsidR="00825C28">
        <w:t>s</w:t>
      </w:r>
      <w:r w:rsidR="00170E32" w:rsidRPr="00170E32">
        <w:t xml:space="preserve"> in Boston. No site had a greater concentration of suffrage-related organizations. It</w:t>
      </w:r>
      <w:r w:rsidR="00170E32">
        <w:t xml:space="preserve"> </w:t>
      </w:r>
      <w:r>
        <w:t>was the home of all the major suffrage organizations of Boston, Massachusetts, and New England</w:t>
      </w:r>
      <w:r w:rsidR="00F76C80">
        <w:t xml:space="preserve"> from 1909 to 1919. These were</w:t>
      </w:r>
      <w:r w:rsidR="00481604">
        <w:t xml:space="preserve"> </w:t>
      </w:r>
      <w:r w:rsidR="00170E32">
        <w:t>peak</w:t>
      </w:r>
      <w:r w:rsidR="00481604">
        <w:t xml:space="preserve"> years in the suffrage movement</w:t>
      </w:r>
      <w:r>
        <w:t xml:space="preserve">. </w:t>
      </w:r>
      <w:r w:rsidR="00481604">
        <w:t xml:space="preserve">Important suffragist </w:t>
      </w:r>
      <w:r w:rsidR="00481604" w:rsidRPr="00481604">
        <w:t>Maud Wood Park</w:t>
      </w:r>
      <w:r w:rsidR="00481604">
        <w:t xml:space="preserve"> called this a</w:t>
      </w:r>
      <w:r w:rsidR="00481604" w:rsidRPr="00481604">
        <w:t xml:space="preserve"> “Busy</w:t>
      </w:r>
      <w:r w:rsidR="00481604">
        <w:t xml:space="preserve"> Hive Full of Workers for Women</w:t>
      </w:r>
      <w:r w:rsidR="00481604" w:rsidRPr="00481604">
        <w:t xml:space="preserve">” </w:t>
      </w:r>
      <w:r w:rsidR="00481604">
        <w:t xml:space="preserve">in an article in the </w:t>
      </w:r>
      <w:r w:rsidR="00481604" w:rsidRPr="00481604">
        <w:rPr>
          <w:i/>
        </w:rPr>
        <w:t>Boston American</w:t>
      </w:r>
      <w:r w:rsidR="00481604" w:rsidRPr="00481604">
        <w:t xml:space="preserve">, February 23, 1913, 2W, </w:t>
      </w:r>
      <w:r w:rsidR="00481604">
        <w:rPr>
          <w:rStyle w:val="FootnoteReference"/>
        </w:rPr>
        <w:footnoteReference w:id="1"/>
      </w:r>
      <w:r w:rsidR="00481604" w:rsidRPr="00481604">
        <w:t xml:space="preserve"> </w:t>
      </w:r>
      <w:r w:rsidR="00F764B1">
        <w:t>Here, these organizations conducted the 191</w:t>
      </w:r>
      <w:r w:rsidR="00825C28">
        <w:t xml:space="preserve">5 campaign for Massachusetts to extend the vote to </w:t>
      </w:r>
      <w:r w:rsidR="00F764B1">
        <w:t>women</w:t>
      </w:r>
      <w:r w:rsidR="00825C28">
        <w:t>, which was soundly defeated by the all-male v</w:t>
      </w:r>
      <w:r w:rsidR="00F764B1">
        <w:t>oters.</w:t>
      </w:r>
    </w:p>
    <w:p w14:paraId="199AB19C" w14:textId="77777777" w:rsidR="00F764B1" w:rsidRDefault="00F764B1" w:rsidP="001117EA">
      <w:pPr>
        <w:spacing w:after="0"/>
        <w:ind w:left="0" w:firstLine="0"/>
      </w:pPr>
    </w:p>
    <w:p w14:paraId="25385623" w14:textId="4804F913" w:rsidR="00825C28" w:rsidRDefault="00825C28" w:rsidP="00825C28">
      <w:pPr>
        <w:spacing w:after="0"/>
        <w:ind w:left="0" w:firstLine="0"/>
      </w:pPr>
      <w:r>
        <w:t xml:space="preserve">This was the home of the nationally significant </w:t>
      </w:r>
      <w:r w:rsidRPr="00481604">
        <w:rPr>
          <w:i/>
        </w:rPr>
        <w:t>Woman’s Journal</w:t>
      </w:r>
      <w:r>
        <w:t xml:space="preserve">, whose editor Alice Stone Blackwell had offices here. Alice, a leading American suffragist, was the daughter of major suffragists Lucy Stone and Henry Blackwell, both of whom began the </w:t>
      </w:r>
      <w:r w:rsidRPr="00481604">
        <w:rPr>
          <w:i/>
        </w:rPr>
        <w:t>Woman’s Journal</w:t>
      </w:r>
      <w:r>
        <w:t xml:space="preserve"> in 1870. It was probably the leading journal of the woman suffrage movement. The address of this building appears on the masthead of the </w:t>
      </w:r>
      <w:r w:rsidRPr="00825C28">
        <w:rPr>
          <w:i/>
        </w:rPr>
        <w:t>Woman’s Journal</w:t>
      </w:r>
      <w:r>
        <w:t xml:space="preserve"> from 1910 to 1916.</w:t>
      </w:r>
      <w:r>
        <w:rPr>
          <w:rStyle w:val="FootnoteReference"/>
        </w:rPr>
        <w:footnoteReference w:id="2"/>
      </w:r>
    </w:p>
    <w:p w14:paraId="7D4D44A5" w14:textId="77777777" w:rsidR="00825C28" w:rsidRDefault="00825C28" w:rsidP="00825C28">
      <w:pPr>
        <w:spacing w:after="0"/>
        <w:ind w:left="0" w:firstLine="0"/>
      </w:pPr>
    </w:p>
    <w:p w14:paraId="2A0FB274" w14:textId="09F9D204" w:rsidR="00F764B1" w:rsidRDefault="00DD0F7D" w:rsidP="001117EA">
      <w:pPr>
        <w:spacing w:after="0"/>
        <w:ind w:left="0" w:firstLine="0"/>
      </w:pPr>
      <w:r>
        <w:t>S</w:t>
      </w:r>
      <w:r w:rsidR="00F764B1">
        <w:t>uffrage organizations that made their headquarters here included the Massachusetts Woman Suffrage Association (</w:t>
      </w:r>
      <w:r w:rsidR="00F764B1" w:rsidRPr="00216EE6">
        <w:t>MWSA</w:t>
      </w:r>
      <w:r w:rsidR="00F764B1">
        <w:t>)</w:t>
      </w:r>
      <w:r w:rsidR="00F764B1" w:rsidRPr="00216EE6">
        <w:t xml:space="preserve">, </w:t>
      </w:r>
      <w:r w:rsidR="00F764B1">
        <w:t>New England Woman Suffrage Association (</w:t>
      </w:r>
      <w:r w:rsidR="00F764B1" w:rsidRPr="00216EE6">
        <w:t>NEWSA</w:t>
      </w:r>
      <w:r w:rsidR="00F764B1">
        <w:t>)</w:t>
      </w:r>
      <w:r w:rsidR="00F764B1" w:rsidRPr="00216EE6">
        <w:t xml:space="preserve">, </w:t>
      </w:r>
      <w:r w:rsidR="00F764B1">
        <w:t>Boston Equal Suffrage Association for Good Government (BESAGG</w:t>
      </w:r>
      <w:r w:rsidR="00825C28">
        <w:t>)</w:t>
      </w:r>
      <w:r w:rsidR="00F764B1">
        <w:t xml:space="preserve">, which later became the Boston League of Women Voters), </w:t>
      </w:r>
      <w:r w:rsidR="00355920">
        <w:t>t</w:t>
      </w:r>
      <w:r w:rsidR="00355920" w:rsidRPr="00355920">
        <w:t xml:space="preserve">he College Equal Suffrage League </w:t>
      </w:r>
      <w:r w:rsidR="00355920">
        <w:t xml:space="preserve">(CESL), </w:t>
      </w:r>
      <w:r w:rsidR="00F764B1">
        <w:t>and the suffrage-sympathetic New England Woman’s Club (</w:t>
      </w:r>
      <w:r w:rsidR="00F764B1" w:rsidRPr="00216EE6">
        <w:t>NEWC</w:t>
      </w:r>
      <w:r w:rsidR="00F764B1">
        <w:t>).</w:t>
      </w:r>
    </w:p>
    <w:p w14:paraId="5B289150" w14:textId="77777777" w:rsidR="00F764B1" w:rsidRDefault="00F764B1" w:rsidP="001117EA">
      <w:pPr>
        <w:spacing w:after="0"/>
        <w:ind w:left="0" w:firstLine="0"/>
      </w:pPr>
    </w:p>
    <w:p w14:paraId="5918B5AE" w14:textId="12325063" w:rsidR="00DD0F7D" w:rsidRDefault="00DD0F7D" w:rsidP="001117EA">
      <w:pPr>
        <w:spacing w:after="0"/>
        <w:ind w:left="0" w:firstLine="0"/>
      </w:pPr>
      <w:r w:rsidRPr="00DD0F7D">
        <w:rPr>
          <w:noProof/>
          <w:lang w:bidi="ar-SA"/>
        </w:rPr>
        <w:drawing>
          <wp:inline distT="0" distB="0" distL="0" distR="0" wp14:anchorId="35DECC6B" wp14:editId="1391AB34">
            <wp:extent cx="6812915" cy="3414087"/>
            <wp:effectExtent l="0" t="0" r="6985" b="0"/>
            <wp:docPr id="1" name="Picture 1" descr="C:\Users\Lyle\Downloads\Chart of suffrage organiz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le\Downloads\Chart of suffrage organization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2915" cy="3414087"/>
                    </a:xfrm>
                    <a:prstGeom prst="rect">
                      <a:avLst/>
                    </a:prstGeom>
                    <a:noFill/>
                    <a:ln>
                      <a:noFill/>
                    </a:ln>
                  </pic:spPr>
                </pic:pic>
              </a:graphicData>
            </a:graphic>
          </wp:inline>
        </w:drawing>
      </w:r>
      <w:r w:rsidR="00F76C80">
        <w:rPr>
          <w:rStyle w:val="FootnoteReference"/>
        </w:rPr>
        <w:footnoteReference w:id="3"/>
      </w:r>
    </w:p>
    <w:p w14:paraId="76B4DF9E" w14:textId="13F3A643" w:rsidR="00B16FF8" w:rsidRDefault="00B16FF8">
      <w:pPr>
        <w:spacing w:after="0" w:line="240" w:lineRule="auto"/>
        <w:ind w:left="0" w:firstLine="0"/>
      </w:pPr>
      <w:r>
        <w:br w:type="page"/>
      </w:r>
    </w:p>
    <w:p w14:paraId="053E278B" w14:textId="055514E1" w:rsidR="00B16FF8" w:rsidRPr="00B16FF8" w:rsidRDefault="00B16FF8" w:rsidP="00B16FF8">
      <w:pPr>
        <w:spacing w:after="0"/>
        <w:ind w:left="0" w:firstLine="0"/>
        <w:jc w:val="center"/>
        <w:rPr>
          <w:b/>
        </w:rPr>
      </w:pPr>
      <w:r w:rsidRPr="00B16FF8">
        <w:rPr>
          <w:b/>
        </w:rPr>
        <w:lastRenderedPageBreak/>
        <w:t>Primary Sources</w:t>
      </w:r>
    </w:p>
    <w:p w14:paraId="6DD451DA" w14:textId="77777777" w:rsidR="00B16FF8" w:rsidRDefault="00B16FF8">
      <w:pPr>
        <w:spacing w:after="0"/>
        <w:ind w:left="0" w:firstLine="0"/>
      </w:pPr>
    </w:p>
    <w:p w14:paraId="7D31352F" w14:textId="1F7C374B" w:rsidR="00F76C80" w:rsidRDefault="00F76C80" w:rsidP="00F76C80">
      <w:pPr>
        <w:spacing w:after="0"/>
        <w:ind w:left="0" w:firstLine="0"/>
      </w:pPr>
      <w:r w:rsidRPr="00F76C80">
        <w:rPr>
          <w:u w:val="single"/>
        </w:rPr>
        <w:t>Attachments</w:t>
      </w:r>
      <w:r w:rsidRPr="00F76C80">
        <w:t xml:space="preserve"> </w:t>
      </w:r>
      <w:r w:rsidR="00CC170C">
        <w:t>(Note: Comments below may include internet links, but d</w:t>
      </w:r>
      <w:r>
        <w:t>ue to the size of the</w:t>
      </w:r>
      <w:r w:rsidR="00FD3F7D">
        <w:t xml:space="preserve"> listed</w:t>
      </w:r>
      <w:r>
        <w:t xml:space="preserve"> attachments, they </w:t>
      </w:r>
      <w:r w:rsidR="00CC170C">
        <w:t xml:space="preserve">all </w:t>
      </w:r>
      <w:proofErr w:type="gramStart"/>
      <w:r>
        <w:t>may be downloaded</w:t>
      </w:r>
      <w:proofErr w:type="gramEnd"/>
      <w:r>
        <w:t xml:space="preserve"> from </w:t>
      </w:r>
      <w:hyperlink r:id="rId11" w:history="1">
        <w:r w:rsidRPr="000D01D7">
          <w:rPr>
            <w:rStyle w:val="Hyperlink"/>
          </w:rPr>
          <w:t>https://www.lylenyberg.com/pomeroy-marker-for-585-boylston</w:t>
        </w:r>
      </w:hyperlink>
      <w:r>
        <w:t>.)</w:t>
      </w:r>
    </w:p>
    <w:p w14:paraId="5D8B9575" w14:textId="77777777" w:rsidR="00F76C80" w:rsidRPr="00B16FF8" w:rsidRDefault="00F76C80" w:rsidP="00B16FF8">
      <w:pPr>
        <w:spacing w:after="0"/>
        <w:ind w:left="0" w:firstLine="0"/>
      </w:pPr>
    </w:p>
    <w:p w14:paraId="04823FF6" w14:textId="25FE75CF" w:rsidR="00B16FF8" w:rsidRDefault="00B16FF8" w:rsidP="00B16FF8">
      <w:pPr>
        <w:numPr>
          <w:ilvl w:val="0"/>
          <w:numId w:val="1"/>
        </w:numPr>
        <w:spacing w:after="0"/>
      </w:pPr>
      <w:r w:rsidRPr="00B16FF8">
        <w:t>1909</w:t>
      </w:r>
      <w:r w:rsidR="00D00815">
        <w:t xml:space="preserve"> article, “Enters New Home,” </w:t>
      </w:r>
      <w:r w:rsidR="00D00815" w:rsidRPr="00D00815">
        <w:rPr>
          <w:i/>
        </w:rPr>
        <w:t>Boston</w:t>
      </w:r>
      <w:r w:rsidRPr="00B16FF8">
        <w:t xml:space="preserve"> </w:t>
      </w:r>
      <w:r w:rsidRPr="00B16FF8">
        <w:rPr>
          <w:i/>
        </w:rPr>
        <w:t>Globe</w:t>
      </w:r>
      <w:r w:rsidR="00D00815">
        <w:t xml:space="preserve">, Jan. 5, page 10). </w:t>
      </w:r>
      <w:r w:rsidRPr="00EA1702">
        <w:t>Shows earliest presence o</w:t>
      </w:r>
      <w:r w:rsidR="00D00815">
        <w:t>f suffrage-related organization, New England Women’s Club,</w:t>
      </w:r>
      <w:r w:rsidRPr="00EA1702">
        <w:t xml:space="preserve"> in new building</w:t>
      </w:r>
      <w:r w:rsidR="00D00815">
        <w:t xml:space="preserve"> here</w:t>
      </w:r>
      <w:r w:rsidRPr="00EA1702">
        <w:t>.</w:t>
      </w:r>
    </w:p>
    <w:p w14:paraId="6F06E73E" w14:textId="4068844A" w:rsidR="00885C76" w:rsidRPr="00EA1702" w:rsidRDefault="00885C76" w:rsidP="00B16FF8">
      <w:pPr>
        <w:numPr>
          <w:ilvl w:val="0"/>
          <w:numId w:val="1"/>
        </w:numPr>
        <w:spacing w:after="0"/>
      </w:pPr>
      <w:proofErr w:type="gramStart"/>
      <w:r>
        <w:t>1909</w:t>
      </w:r>
      <w:proofErr w:type="gramEnd"/>
      <w:r>
        <w:t xml:space="preserve"> article, “150,000 Names Wanted; Women Voters of Greater Boston Asked to Sign Monster Petition to Congress at 585 Boylston St.,” </w:t>
      </w:r>
      <w:r w:rsidRPr="006A244B">
        <w:rPr>
          <w:i/>
        </w:rPr>
        <w:t>Boston Globe</w:t>
      </w:r>
      <w:r>
        <w:t>, Apr. 25, page 45. Shows early presence of Massachusetts Woman Suffrage Association (MWSA) here.</w:t>
      </w:r>
    </w:p>
    <w:p w14:paraId="13DC82E8" w14:textId="75D41C30" w:rsidR="00B16FF8" w:rsidRPr="00B16FF8" w:rsidRDefault="00B16FF8" w:rsidP="00B16FF8">
      <w:pPr>
        <w:numPr>
          <w:ilvl w:val="0"/>
          <w:numId w:val="1"/>
        </w:numPr>
        <w:spacing w:after="0"/>
      </w:pPr>
      <w:proofErr w:type="gramStart"/>
      <w:r w:rsidRPr="00EA1702">
        <w:t>1912</w:t>
      </w:r>
      <w:proofErr w:type="gramEnd"/>
      <w:r w:rsidRPr="00EA1702">
        <w:t xml:space="preserve"> photo</w:t>
      </w:r>
      <w:r w:rsidR="00FE03AA">
        <w:t xml:space="preserve"> of </w:t>
      </w:r>
      <w:proofErr w:type="spellStart"/>
      <w:r w:rsidR="00FE03AA">
        <w:t>Chauncy</w:t>
      </w:r>
      <w:proofErr w:type="spellEnd"/>
      <w:r w:rsidR="00FE03AA">
        <w:t xml:space="preserve"> Hall Building (Oct. 4)</w:t>
      </w:r>
      <w:r w:rsidRPr="00EA1702">
        <w:t>. Window signs show presence of suffrage organizations in upper floors.</w:t>
      </w:r>
      <w:r w:rsidR="00FE03AA">
        <w:t xml:space="preserve"> </w:t>
      </w:r>
      <w:r w:rsidR="00FE03AA" w:rsidRPr="00FE03AA">
        <w:t xml:space="preserve">Courtesy of the </w:t>
      </w:r>
      <w:hyperlink r:id="rId12" w:tgtFrame="_blank" w:history="1">
        <w:r w:rsidR="00FE03AA" w:rsidRPr="00FE03AA">
          <w:rPr>
            <w:rStyle w:val="Hyperlink"/>
          </w:rPr>
          <w:t>City of Boston Archives</w:t>
        </w:r>
      </w:hyperlink>
      <w:r w:rsidR="00FE03AA" w:rsidRPr="00FE03AA">
        <w:t xml:space="preserve">. Windows have lettering for MWSA, BESAGG, and </w:t>
      </w:r>
      <w:r w:rsidR="00FE03AA" w:rsidRPr="00FE03AA">
        <w:rPr>
          <w:i/>
          <w:iCs/>
        </w:rPr>
        <w:t>Woman's Journal</w:t>
      </w:r>
      <w:r w:rsidR="00FE03AA" w:rsidRPr="00FE03AA">
        <w:t>.</w:t>
      </w:r>
    </w:p>
    <w:p w14:paraId="0D96BD26" w14:textId="62199FD0" w:rsidR="00B16FF8" w:rsidRDefault="00B16FF8" w:rsidP="00B16FF8">
      <w:pPr>
        <w:numPr>
          <w:ilvl w:val="0"/>
          <w:numId w:val="1"/>
        </w:numPr>
        <w:spacing w:after="0"/>
      </w:pPr>
      <w:proofErr w:type="gramStart"/>
      <w:r w:rsidRPr="00B16FF8">
        <w:t>1913</w:t>
      </w:r>
      <w:proofErr w:type="gramEnd"/>
      <w:r w:rsidRPr="00B16FF8">
        <w:t xml:space="preserve"> article</w:t>
      </w:r>
      <w:r w:rsidR="0028746E">
        <w:t xml:space="preserve"> (right column on full page), </w:t>
      </w:r>
      <w:r w:rsidR="00AA43C7" w:rsidRPr="00AA43C7">
        <w:t>Maud Wood Park, “Busy Hive Full of Workers for Women</w:t>
      </w:r>
      <w:r w:rsidR="001B706A">
        <w:t>; Back Bay Building Alive with Organization for Equal Rights and Civic Betterment</w:t>
      </w:r>
      <w:r w:rsidR="00AA43C7" w:rsidRPr="00AA43C7">
        <w:t xml:space="preserve">,” </w:t>
      </w:r>
      <w:r w:rsidR="00AA43C7" w:rsidRPr="00AA43C7">
        <w:rPr>
          <w:i/>
        </w:rPr>
        <w:t>Boston American</w:t>
      </w:r>
      <w:r w:rsidR="00AA43C7" w:rsidRPr="00AA43C7">
        <w:t xml:space="preserve">, February 23, 1913, 2W, clipping in </w:t>
      </w:r>
      <w:r w:rsidR="00AA43C7">
        <w:rPr>
          <w:i/>
        </w:rPr>
        <w:t>Women’s Rights Collection, Schlesinger Library</w:t>
      </w:r>
      <w:r>
        <w:t xml:space="preserve">. </w:t>
      </w:r>
      <w:r w:rsidR="007D3FC7" w:rsidRPr="00EA1702">
        <w:t>Article by important suffragist shows</w:t>
      </w:r>
      <w:r w:rsidRPr="00EA1702">
        <w:t xml:space="preserve"> </w:t>
      </w:r>
      <w:r w:rsidR="001B706A">
        <w:t xml:space="preserve">major </w:t>
      </w:r>
      <w:r w:rsidRPr="00EA1702">
        <w:t>suffrage activity at this site</w:t>
      </w:r>
      <w:r w:rsidR="001B706A">
        <w:t xml:space="preserve">, including </w:t>
      </w:r>
      <w:r w:rsidR="001B706A" w:rsidRPr="001B706A">
        <w:rPr>
          <w:i/>
        </w:rPr>
        <w:t>Woman’s Journal</w:t>
      </w:r>
      <w:r w:rsidR="001B706A">
        <w:t>, Alice Stone Blackwell, Massachusetts Woman Suffrage Association (MWSA), Boston Equal Suffrage Association for Good Government (BESAGG), Boston Woman Suffrage party, and College Equal Suffrage League (CESL).</w:t>
      </w:r>
    </w:p>
    <w:p w14:paraId="2CC1417E" w14:textId="0EDEC0BE" w:rsidR="00A36CDC" w:rsidRPr="00B16FF8" w:rsidRDefault="00A36CDC" w:rsidP="00B16FF8">
      <w:pPr>
        <w:numPr>
          <w:ilvl w:val="0"/>
          <w:numId w:val="1"/>
        </w:numPr>
        <w:spacing w:after="0"/>
      </w:pPr>
      <w:proofErr w:type="gramStart"/>
      <w:r>
        <w:t>1915</w:t>
      </w:r>
      <w:proofErr w:type="gramEnd"/>
      <w:r>
        <w:t xml:space="preserve"> article, “Every Voter Reached,” </w:t>
      </w:r>
      <w:r w:rsidRPr="00A36CDC">
        <w:rPr>
          <w:i/>
        </w:rPr>
        <w:t>Boston Globe</w:t>
      </w:r>
      <w:r>
        <w:t>, Oct. 31, page 45 (detail – “Literature Sent to Every Voter”). Shows activity at this site to support campaign in referendum for women’s right to vote.</w:t>
      </w:r>
    </w:p>
    <w:p w14:paraId="25EF3794" w14:textId="7237383F" w:rsidR="00B16FF8" w:rsidRPr="00B16FF8" w:rsidRDefault="00B16FF8" w:rsidP="003855B3">
      <w:pPr>
        <w:numPr>
          <w:ilvl w:val="0"/>
          <w:numId w:val="1"/>
        </w:numPr>
        <w:spacing w:after="0"/>
      </w:pPr>
      <w:r w:rsidRPr="00B16FF8">
        <w:t xml:space="preserve">1915 </w:t>
      </w:r>
      <w:r w:rsidRPr="00B16FF8">
        <w:rPr>
          <w:i/>
        </w:rPr>
        <w:t>Woman’s Journal</w:t>
      </w:r>
      <w:r w:rsidRPr="00B16FF8">
        <w:t xml:space="preserve"> masthead </w:t>
      </w:r>
      <w:r>
        <w:t xml:space="preserve">for </w:t>
      </w:r>
      <w:r w:rsidR="0012427D">
        <w:t>November 6</w:t>
      </w:r>
      <w:r>
        <w:t>, 1915</w:t>
      </w:r>
      <w:r w:rsidR="0012427D">
        <w:t>, page 354</w:t>
      </w:r>
      <w:r>
        <w:t xml:space="preserve">. Sample masthead of </w:t>
      </w:r>
      <w:r w:rsidRPr="00B16FF8">
        <w:rPr>
          <w:i/>
        </w:rPr>
        <w:t>Woman’s Journal</w:t>
      </w:r>
      <w:r>
        <w:t xml:space="preserve"> show</w:t>
      </w:r>
      <w:r w:rsidR="0012427D">
        <w:t>ing</w:t>
      </w:r>
      <w:r>
        <w:t xml:space="preserve"> location at this site. </w:t>
      </w:r>
      <w:r w:rsidR="0012427D">
        <w:t>A</w:t>
      </w:r>
      <w:r w:rsidR="003855B3">
        <w:t xml:space="preserve"> survey of issues of this era show</w:t>
      </w:r>
      <w:r w:rsidR="0012427D">
        <w:t>s</w:t>
      </w:r>
      <w:r w:rsidR="003855B3">
        <w:t xml:space="preserve"> publication at this site from 1910 to 1916</w:t>
      </w:r>
      <w:r w:rsidR="0012427D">
        <w:t>, peak years of the suffrage movement</w:t>
      </w:r>
      <w:r w:rsidR="003855B3">
        <w:t xml:space="preserve">. See chart at </w:t>
      </w:r>
      <w:hyperlink r:id="rId13" w:history="1">
        <w:r w:rsidR="003855B3" w:rsidRPr="000D01D7">
          <w:rPr>
            <w:rStyle w:val="Hyperlink"/>
          </w:rPr>
          <w:t>https://www.lylenyberg.com/copy-of-summer-suffragists-of-scitu</w:t>
        </w:r>
      </w:hyperlink>
      <w:r w:rsidR="003855B3">
        <w:t xml:space="preserve">. </w:t>
      </w:r>
      <w:r>
        <w:t xml:space="preserve">For </w:t>
      </w:r>
      <w:r w:rsidR="00EA1702">
        <w:t>particular</w:t>
      </w:r>
      <w:r>
        <w:t xml:space="preserve"> issues, see </w:t>
      </w:r>
      <w:r w:rsidR="003855B3" w:rsidRPr="003855B3">
        <w:rPr>
          <w:i/>
        </w:rPr>
        <w:t>Woman’s Journal</w:t>
      </w:r>
      <w:r w:rsidR="003855B3">
        <w:t xml:space="preserve"> online, listed in “</w:t>
      </w:r>
      <w:r w:rsidR="00F76C80">
        <w:t>Additional</w:t>
      </w:r>
      <w:r w:rsidR="003855B3">
        <w:t xml:space="preserve"> Sources” below.</w:t>
      </w:r>
    </w:p>
    <w:p w14:paraId="6533E348" w14:textId="702305AC" w:rsidR="00B16FF8" w:rsidRPr="00B16FF8" w:rsidRDefault="00B16FF8" w:rsidP="0009788E">
      <w:pPr>
        <w:numPr>
          <w:ilvl w:val="0"/>
          <w:numId w:val="1"/>
        </w:numPr>
        <w:spacing w:after="0"/>
      </w:pPr>
      <w:r w:rsidRPr="00B16FF8">
        <w:rPr>
          <w:i/>
        </w:rPr>
        <w:t>Boston Directory</w:t>
      </w:r>
      <w:r w:rsidR="0009788E" w:rsidRPr="0009788E">
        <w:t xml:space="preserve"> (Boston: Sampson &amp; Murdock Co., 19</w:t>
      </w:r>
      <w:r w:rsidR="0009788E">
        <w:t>16), 288 (excerpt),</w:t>
      </w:r>
      <w:r w:rsidR="0009788E" w:rsidRPr="0009788E">
        <w:t xml:space="preserve"> </w:t>
      </w:r>
      <w:hyperlink r:id="rId14" w:history="1">
        <w:r w:rsidR="0009788E" w:rsidRPr="000D01D7">
          <w:rPr>
            <w:rStyle w:val="Hyperlink"/>
          </w:rPr>
          <w:t>https://archive.org/details/bostonmassachuse1916112samp</w:t>
        </w:r>
      </w:hyperlink>
      <w:r w:rsidR="0009788E">
        <w:t>. Lists office of</w:t>
      </w:r>
      <w:r>
        <w:t xml:space="preserve"> suffragist </w:t>
      </w:r>
      <w:r w:rsidR="00EA1702">
        <w:t xml:space="preserve">leader </w:t>
      </w:r>
      <w:r>
        <w:t>Alice Stone Blackwell</w:t>
      </w:r>
      <w:r w:rsidR="0009788E">
        <w:t xml:space="preserve">, </w:t>
      </w:r>
      <w:r>
        <w:t xml:space="preserve">editor of </w:t>
      </w:r>
      <w:r w:rsidRPr="00B16FF8">
        <w:rPr>
          <w:i/>
        </w:rPr>
        <w:t>Woman’s Journal</w:t>
      </w:r>
      <w:r w:rsidR="0009788E">
        <w:t>,</w:t>
      </w:r>
      <w:r>
        <w:t xml:space="preserve"> at this site.</w:t>
      </w:r>
    </w:p>
    <w:p w14:paraId="1B432147" w14:textId="51621FD0" w:rsidR="00B16FF8" w:rsidRPr="00B16FF8" w:rsidRDefault="00B16FF8" w:rsidP="00B16FF8">
      <w:pPr>
        <w:numPr>
          <w:ilvl w:val="0"/>
          <w:numId w:val="1"/>
        </w:numPr>
        <w:spacing w:after="0"/>
      </w:pPr>
      <w:proofErr w:type="gramStart"/>
      <w:r w:rsidRPr="00B16FF8">
        <w:t>1919</w:t>
      </w:r>
      <w:proofErr w:type="gramEnd"/>
      <w:r w:rsidR="00704DCA">
        <w:t xml:space="preserve"> article, “Suffragists Plan Celebration Here; Women Voters to Discuss Results of Victory; Miss Alice Stone Blackwell Will Be Given an Ovation,” </w:t>
      </w:r>
      <w:r w:rsidRPr="00B16FF8">
        <w:rPr>
          <w:i/>
        </w:rPr>
        <w:t>Boston Globe</w:t>
      </w:r>
      <w:r w:rsidR="00704DCA">
        <w:t>, July 23, page 12.</w:t>
      </w:r>
      <w:r w:rsidRPr="00B16FF8">
        <w:t xml:space="preserve"> Shows </w:t>
      </w:r>
      <w:r>
        <w:t>continued presence of suffrage organizations.</w:t>
      </w:r>
      <w:r w:rsidR="00A36CDC" w:rsidRPr="00A36CDC">
        <w:t xml:space="preserve"> </w:t>
      </w:r>
      <w:r w:rsidR="00A36CDC">
        <w:t>For more information about the organizations, see “</w:t>
      </w:r>
      <w:r w:rsidR="00F76C80">
        <w:t>Additional</w:t>
      </w:r>
      <w:r w:rsidR="00A36CDC">
        <w:t xml:space="preserve"> Sources” below.</w:t>
      </w:r>
    </w:p>
    <w:p w14:paraId="79606BDE" w14:textId="77777777" w:rsidR="00B16FF8" w:rsidRDefault="00B16FF8" w:rsidP="00B16FF8">
      <w:pPr>
        <w:spacing w:after="0"/>
        <w:ind w:left="0" w:firstLine="0"/>
      </w:pPr>
    </w:p>
    <w:p w14:paraId="29CCF3AF" w14:textId="51468147" w:rsidR="00B16FF8" w:rsidRPr="00CC170C" w:rsidRDefault="006A244B" w:rsidP="00CC170C">
      <w:pPr>
        <w:spacing w:after="0"/>
        <w:ind w:left="0" w:firstLine="0"/>
        <w:jc w:val="center"/>
        <w:rPr>
          <w:b/>
        </w:rPr>
      </w:pPr>
      <w:r w:rsidRPr="00CC170C">
        <w:rPr>
          <w:b/>
        </w:rPr>
        <w:t>Additional</w:t>
      </w:r>
      <w:r w:rsidR="00B16FF8" w:rsidRPr="00CC170C">
        <w:rPr>
          <w:b/>
        </w:rPr>
        <w:t xml:space="preserve"> Sources</w:t>
      </w:r>
    </w:p>
    <w:p w14:paraId="1D44B13B" w14:textId="77777777" w:rsidR="00C32073" w:rsidRDefault="00C32073" w:rsidP="00B16FF8">
      <w:pPr>
        <w:spacing w:after="0"/>
        <w:ind w:left="0" w:firstLine="0"/>
      </w:pPr>
    </w:p>
    <w:p w14:paraId="36AD58B1" w14:textId="2D1724D4" w:rsidR="00B16FF8" w:rsidRDefault="00EA1702" w:rsidP="00EC4F14">
      <w:pPr>
        <w:pStyle w:val="ListParagraph"/>
        <w:numPr>
          <w:ilvl w:val="0"/>
          <w:numId w:val="2"/>
        </w:numPr>
        <w:spacing w:after="0"/>
      </w:pPr>
      <w:r>
        <w:t>“</w:t>
      </w:r>
      <w:proofErr w:type="spellStart"/>
      <w:r>
        <w:t>Chauncy</w:t>
      </w:r>
      <w:proofErr w:type="spellEnd"/>
      <w:r>
        <w:t xml:space="preserve"> Hall Building,” 585-591 Boylston St., Boston</w:t>
      </w:r>
      <w:r w:rsidR="00C62A78">
        <w:t xml:space="preserve"> (see 2020 continuation sheets at end</w:t>
      </w:r>
      <w:r>
        <w:t>), Massachusetts Cultural Resource Information System (</w:t>
      </w:r>
      <w:r w:rsidR="00B16FF8" w:rsidRPr="00B16FF8">
        <w:t>MACRIS</w:t>
      </w:r>
      <w:r>
        <w:t xml:space="preserve">), online database, </w:t>
      </w:r>
      <w:hyperlink r:id="rId15" w:history="1">
        <w:r w:rsidRPr="000D01D7">
          <w:rPr>
            <w:rStyle w:val="Hyperlink"/>
          </w:rPr>
          <w:t>https://mhc-macris.net/</w:t>
        </w:r>
      </w:hyperlink>
      <w:r>
        <w:t>.</w:t>
      </w:r>
      <w:r w:rsidR="00233A55">
        <w:t xml:space="preserve"> </w:t>
      </w:r>
      <w:r w:rsidR="00AF4FF0">
        <w:t xml:space="preserve">Download </w:t>
      </w:r>
      <w:r w:rsidR="00B6539B">
        <w:t xml:space="preserve">version of 9-28-20 </w:t>
      </w:r>
      <w:r w:rsidR="00AF4FF0">
        <w:t>from</w:t>
      </w:r>
      <w:r w:rsidR="00FD3F7D">
        <w:t xml:space="preserve"> link </w:t>
      </w:r>
      <w:hyperlink r:id="rId16" w:history="1">
        <w:r w:rsidR="00FD3F7D" w:rsidRPr="00FD3F7D">
          <w:rPr>
            <w:rStyle w:val="Hyperlink"/>
          </w:rPr>
          <w:t>here</w:t>
        </w:r>
      </w:hyperlink>
      <w:r w:rsidR="00FD3F7D">
        <w:t xml:space="preserve"> under</w:t>
      </w:r>
      <w:r w:rsidR="00AF4FF0">
        <w:t xml:space="preserve"> Additional Sources</w:t>
      </w:r>
      <w:r w:rsidR="00FD3F7D">
        <w:t>, item A</w:t>
      </w:r>
      <w:r w:rsidR="00A82523">
        <w:t xml:space="preserve">, </w:t>
      </w:r>
      <w:r w:rsidR="004A4E57">
        <w:t xml:space="preserve">or open PDF here: </w:t>
      </w:r>
      <w:r w:rsidR="00A82523">
        <w:object w:dxaOrig="1522" w:dyaOrig="992" w14:anchorId="13723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7" o:title=""/>
          </v:shape>
          <o:OLEObject Type="Embed" ProgID="AcroExch.Document.DC" ShapeID="_x0000_i1025" DrawAspect="Icon" ObjectID="_1673297155" r:id="rId18"/>
        </w:object>
      </w:r>
    </w:p>
    <w:p w14:paraId="33306029" w14:textId="4CEB719B" w:rsidR="00B16FF8" w:rsidRDefault="003855B3" w:rsidP="007D3FC7">
      <w:pPr>
        <w:numPr>
          <w:ilvl w:val="0"/>
          <w:numId w:val="2"/>
        </w:numPr>
        <w:spacing w:after="0"/>
      </w:pPr>
      <w:r>
        <w:t xml:space="preserve">Chart of suffrage organizations in Boston, </w:t>
      </w:r>
      <w:hyperlink r:id="rId19" w:history="1">
        <w:r w:rsidRPr="000D01D7">
          <w:rPr>
            <w:rStyle w:val="Hyperlink"/>
          </w:rPr>
          <w:t>https://www.lylenyberg.com/copy-of-summer-suffragists-of-scitu</w:t>
        </w:r>
      </w:hyperlink>
      <w:r w:rsidR="007D3FC7">
        <w:t xml:space="preserve"> </w:t>
      </w:r>
      <w:r w:rsidR="005F1502">
        <w:t xml:space="preserve">(copied above in application form), </w:t>
      </w:r>
      <w:r w:rsidR="007D3FC7">
        <w:t xml:space="preserve">and further information on suffrage activity at 585 Boylston, </w:t>
      </w:r>
      <w:hyperlink r:id="rId20" w:history="1">
        <w:r w:rsidR="007D3FC7" w:rsidRPr="000D01D7">
          <w:rPr>
            <w:rStyle w:val="Hyperlink"/>
          </w:rPr>
          <w:t>https://www.lylenyberg.com/585-boylston-street</w:t>
        </w:r>
      </w:hyperlink>
      <w:r w:rsidR="007D3FC7">
        <w:t>.</w:t>
      </w:r>
    </w:p>
    <w:p w14:paraId="61E5C0E9" w14:textId="7438C7F9" w:rsidR="00B16FF8" w:rsidRDefault="007D3FC7" w:rsidP="00B16FF8">
      <w:pPr>
        <w:numPr>
          <w:ilvl w:val="0"/>
          <w:numId w:val="2"/>
        </w:numPr>
        <w:spacing w:after="0"/>
      </w:pPr>
      <w:r>
        <w:t xml:space="preserve">Lyle Nyberg, </w:t>
      </w:r>
      <w:r w:rsidRPr="007D3FC7">
        <w:rPr>
          <w:i/>
        </w:rPr>
        <w:t>Summer Suffragists: Woman Suffrage Activists in Scituate, Massachusetts</w:t>
      </w:r>
      <w:r>
        <w:t xml:space="preserve"> (Scituate: by author, 2020), chapters </w:t>
      </w:r>
      <w:proofErr w:type="gramStart"/>
      <w:r>
        <w:t>4</w:t>
      </w:r>
      <w:proofErr w:type="gramEnd"/>
      <w:r w:rsidR="004862E6">
        <w:t>, 7,</w:t>
      </w:r>
      <w:r>
        <w:t xml:space="preserve"> and </w:t>
      </w:r>
      <w:r w:rsidR="004862E6">
        <w:t>8 (“Recognition” subchapter dealing with lack of documentation of suffrage sites)</w:t>
      </w:r>
      <w:r>
        <w:t>.</w:t>
      </w:r>
    </w:p>
    <w:p w14:paraId="5230FC15" w14:textId="7B2C8153" w:rsidR="00B16FF8" w:rsidRPr="00B16FF8" w:rsidRDefault="00B16FF8" w:rsidP="00B16FF8">
      <w:pPr>
        <w:numPr>
          <w:ilvl w:val="0"/>
          <w:numId w:val="2"/>
        </w:numPr>
        <w:spacing w:after="0"/>
      </w:pPr>
      <w:r w:rsidRPr="00B16FF8">
        <w:rPr>
          <w:i/>
        </w:rPr>
        <w:t>Boston Globe</w:t>
      </w:r>
      <w:r>
        <w:t xml:space="preserve"> archives online (subscription required, powered by Newspapers.com), </w:t>
      </w:r>
      <w:hyperlink r:id="rId21" w:history="1">
        <w:r w:rsidRPr="000D01D7">
          <w:rPr>
            <w:rStyle w:val="Hyperlink"/>
          </w:rPr>
          <w:t>https://www.bostonglobe.com/</w:t>
        </w:r>
      </w:hyperlink>
      <w:r w:rsidR="00EA1702">
        <w:t>.</w:t>
      </w:r>
    </w:p>
    <w:p w14:paraId="46269771" w14:textId="5F616576" w:rsidR="00AF2635" w:rsidRPr="00B16FF8" w:rsidRDefault="00B16FF8" w:rsidP="00B16FF8">
      <w:pPr>
        <w:numPr>
          <w:ilvl w:val="0"/>
          <w:numId w:val="2"/>
        </w:numPr>
        <w:spacing w:after="0"/>
      </w:pPr>
      <w:r w:rsidRPr="00B16FF8">
        <w:rPr>
          <w:i/>
        </w:rPr>
        <w:t>Woman’s Journal</w:t>
      </w:r>
      <w:r w:rsidR="00EA1702" w:rsidRPr="00EA1702">
        <w:t xml:space="preserve">, online at </w:t>
      </w:r>
      <w:r w:rsidR="00EA1702" w:rsidRPr="00EA1702">
        <w:rPr>
          <w:iCs/>
        </w:rPr>
        <w:t xml:space="preserve">“The Woman's journal and Woman's Journal and Suffrage News. Boston, 1870–1917,” courtesy of Schlesinger Library, </w:t>
      </w:r>
      <w:hyperlink r:id="rId22" w:history="1">
        <w:r w:rsidR="00EA1702" w:rsidRPr="00EA1702">
          <w:rPr>
            <w:rStyle w:val="Hyperlink"/>
            <w:iCs/>
          </w:rPr>
          <w:t>https://listview.lib.harvard.edu/lists/drs-422585198</w:t>
        </w:r>
      </w:hyperlink>
      <w:r w:rsidR="00EA1702" w:rsidRPr="00EA1702">
        <w:rPr>
          <w:iCs/>
        </w:rPr>
        <w:t xml:space="preserve"> (click on “Full Text Search” upper right to search all issues).</w:t>
      </w:r>
    </w:p>
    <w:sectPr w:rsidR="00AF2635" w:rsidRPr="00B16FF8" w:rsidSect="006A244B">
      <w:headerReference w:type="default" r:id="rId23"/>
      <w:headerReference w:type="first" r:id="rId24"/>
      <w:pgSz w:w="12240" w:h="15840"/>
      <w:pgMar w:top="1440" w:right="790" w:bottom="1440" w:left="72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87C09" w14:textId="77777777" w:rsidR="000A44C6" w:rsidRDefault="000A44C6" w:rsidP="00B94E33">
      <w:pPr>
        <w:spacing w:after="0" w:line="240" w:lineRule="auto"/>
      </w:pPr>
      <w:r>
        <w:separator/>
      </w:r>
    </w:p>
  </w:endnote>
  <w:endnote w:type="continuationSeparator" w:id="0">
    <w:p w14:paraId="2E29508B" w14:textId="77777777" w:rsidR="000A44C6" w:rsidRDefault="000A44C6" w:rsidP="00B94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E99E8" w14:textId="77777777" w:rsidR="000A44C6" w:rsidRDefault="000A44C6" w:rsidP="00B94E33">
      <w:pPr>
        <w:spacing w:after="0" w:line="240" w:lineRule="auto"/>
      </w:pPr>
      <w:r>
        <w:separator/>
      </w:r>
    </w:p>
  </w:footnote>
  <w:footnote w:type="continuationSeparator" w:id="0">
    <w:p w14:paraId="114C0B55" w14:textId="77777777" w:rsidR="000A44C6" w:rsidRDefault="000A44C6" w:rsidP="00B94E33">
      <w:pPr>
        <w:spacing w:after="0" w:line="240" w:lineRule="auto"/>
      </w:pPr>
      <w:r>
        <w:continuationSeparator/>
      </w:r>
    </w:p>
  </w:footnote>
  <w:footnote w:id="1">
    <w:p w14:paraId="0FD3027E" w14:textId="7935F4D5" w:rsidR="00481604" w:rsidRDefault="00481604">
      <w:pPr>
        <w:pStyle w:val="FootnoteText"/>
      </w:pPr>
      <w:r>
        <w:rPr>
          <w:rStyle w:val="FootnoteReference"/>
        </w:rPr>
        <w:footnoteRef/>
      </w:r>
      <w:r>
        <w:t xml:space="preserve"> </w:t>
      </w:r>
      <w:r w:rsidR="00F764B1" w:rsidRPr="00F764B1">
        <w:rPr>
          <w:i/>
        </w:rPr>
        <w:t>Boston American</w:t>
      </w:r>
      <w:r w:rsidR="00F764B1" w:rsidRPr="00F764B1">
        <w:t>, February 23, 1913, 2W</w:t>
      </w:r>
      <w:r w:rsidR="00FB1725">
        <w:t xml:space="preserve">, </w:t>
      </w:r>
      <w:r w:rsidRPr="00481604">
        <w:t xml:space="preserve">clipping in </w:t>
      </w:r>
      <w:r>
        <w:t xml:space="preserve">Women’s Rights </w:t>
      </w:r>
      <w:r w:rsidR="00DD0F7D">
        <w:t>Collection, Schlesinger Library</w:t>
      </w:r>
      <w:r w:rsidR="00F76C80">
        <w:t>,</w:t>
      </w:r>
      <w:r w:rsidR="00DD0F7D">
        <w:t xml:space="preserve"> </w:t>
      </w:r>
      <w:proofErr w:type="gramStart"/>
      <w:r w:rsidR="00DD0F7D">
        <w:t>Attachment</w:t>
      </w:r>
      <w:proofErr w:type="gramEnd"/>
      <w:r w:rsidR="00DD0F7D">
        <w:t xml:space="preserve"> 3 on list of Primary Sources.</w:t>
      </w:r>
    </w:p>
  </w:footnote>
  <w:footnote w:id="2">
    <w:p w14:paraId="184F562B" w14:textId="1B96600F" w:rsidR="00825C28" w:rsidRDefault="00825C28" w:rsidP="00825C28">
      <w:pPr>
        <w:pStyle w:val="FootnoteText"/>
      </w:pPr>
      <w:r>
        <w:rPr>
          <w:rStyle w:val="FootnoteReference"/>
        </w:rPr>
        <w:footnoteRef/>
      </w:r>
      <w:r>
        <w:t xml:space="preserve"> See Lyle Nyberg website, </w:t>
      </w:r>
      <w:hyperlink r:id="rId1" w:history="1">
        <w:r w:rsidRPr="00EC08E2">
          <w:rPr>
            <w:rStyle w:val="Hyperlink"/>
          </w:rPr>
          <w:t>https://www.lylenyberg.com/585-boylston-street</w:t>
        </w:r>
      </w:hyperlink>
      <w:r>
        <w:t>, and sources cited therein, including “</w:t>
      </w:r>
      <w:proofErr w:type="spellStart"/>
      <w:r w:rsidRPr="009D0BD0">
        <w:t>Chauncy</w:t>
      </w:r>
      <w:proofErr w:type="spellEnd"/>
      <w:r w:rsidRPr="009D0BD0">
        <w:t xml:space="preserve"> Hall Building</w:t>
      </w:r>
      <w:r>
        <w:t>,” 585-591 Boylston St, BOS.2651, Massachusetts Cultural Resou</w:t>
      </w:r>
      <w:r w:rsidR="00F76C80">
        <w:t>rce Information System (MACRIS),</w:t>
      </w:r>
      <w:r w:rsidR="005F1502">
        <w:t xml:space="preserve"> Attachment </w:t>
      </w:r>
      <w:r w:rsidR="00EC4F14">
        <w:t>B</w:t>
      </w:r>
      <w:r w:rsidR="005F1502">
        <w:t xml:space="preserve"> on list of Additional Sources.</w:t>
      </w:r>
    </w:p>
  </w:footnote>
  <w:footnote w:id="3">
    <w:p w14:paraId="7A5455DA" w14:textId="01F6AFE1" w:rsidR="00F76C80" w:rsidRDefault="00F76C80">
      <w:pPr>
        <w:pStyle w:val="FootnoteText"/>
      </w:pPr>
      <w:r>
        <w:rPr>
          <w:rStyle w:val="FootnoteReference"/>
        </w:rPr>
        <w:footnoteRef/>
      </w:r>
      <w:r>
        <w:t xml:space="preserve"> Chart from </w:t>
      </w:r>
      <w:hyperlink r:id="rId2" w:history="1">
        <w:r w:rsidRPr="003A0275">
          <w:rPr>
            <w:rStyle w:val="Hyperlink"/>
          </w:rPr>
          <w:t>https://www.lylenyberg.com/copy-of-summer-suffragists-of-scitu</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534350"/>
      <w:docPartObj>
        <w:docPartGallery w:val="Page Numbers (Top of Page)"/>
        <w:docPartUnique/>
      </w:docPartObj>
    </w:sdtPr>
    <w:sdtEndPr>
      <w:rPr>
        <w:noProof/>
      </w:rPr>
    </w:sdtEndPr>
    <w:sdtContent>
      <w:p w14:paraId="4352911B" w14:textId="714A65EF" w:rsidR="006A244B" w:rsidRDefault="006A244B">
        <w:pPr>
          <w:pStyle w:val="Header"/>
          <w:jc w:val="center"/>
        </w:pPr>
        <w:r>
          <w:fldChar w:fldCharType="begin"/>
        </w:r>
        <w:r>
          <w:instrText xml:space="preserve"> PAGE   \* MERGEFORMAT </w:instrText>
        </w:r>
        <w:r>
          <w:fldChar w:fldCharType="separate"/>
        </w:r>
        <w:r w:rsidR="00086EF2">
          <w:rPr>
            <w:noProof/>
          </w:rPr>
          <w:t>4</w:t>
        </w:r>
        <w:r>
          <w:rPr>
            <w:noProof/>
          </w:rPr>
          <w:fldChar w:fldCharType="end"/>
        </w:r>
      </w:p>
    </w:sdtContent>
  </w:sdt>
  <w:p w14:paraId="3AE8720C" w14:textId="77777777" w:rsidR="004A2734" w:rsidRDefault="004A27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46E95" w14:textId="2E07A5F0" w:rsidR="00B94E33" w:rsidRDefault="00B94E33" w:rsidP="004A2734">
    <w:pPr>
      <w:spacing w:after="0" w:line="240" w:lineRule="auto"/>
      <w:ind w:right="1369"/>
      <w:jc w:val="center"/>
    </w:pPr>
    <w:r>
      <w:rPr>
        <w:noProof/>
        <w:lang w:bidi="ar-SA"/>
      </w:rPr>
      <w:drawing>
        <wp:anchor distT="0" distB="0" distL="114300" distR="114300" simplePos="0" relativeHeight="251659264" behindDoc="0" locked="0" layoutInCell="1" allowOverlap="0" wp14:anchorId="15AD0D61" wp14:editId="1339FB50">
          <wp:simplePos x="0" y="0"/>
          <wp:positionH relativeFrom="column">
            <wp:posOffset>27305</wp:posOffset>
          </wp:positionH>
          <wp:positionV relativeFrom="paragraph">
            <wp:posOffset>-165100</wp:posOffset>
          </wp:positionV>
          <wp:extent cx="1390142" cy="737235"/>
          <wp:effectExtent l="0" t="0" r="0" b="0"/>
          <wp:wrapSquare wrapText="bothSides"/>
          <wp:docPr id="80" name="Picture 80"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
                  <a:stretch>
                    <a:fillRect/>
                  </a:stretch>
                </pic:blipFill>
                <pic:spPr>
                  <a:xfrm>
                    <a:off x="0" y="0"/>
                    <a:ext cx="1390142" cy="737235"/>
                  </a:xfrm>
                  <a:prstGeom prst="rect">
                    <a:avLst/>
                  </a:prstGeom>
                </pic:spPr>
              </pic:pic>
            </a:graphicData>
          </a:graphic>
        </wp:anchor>
      </w:drawing>
    </w:r>
    <w:r>
      <w:t>The William G. Pomeroy Foundation®&amp;Votes for Women</w:t>
    </w:r>
  </w:p>
  <w:p w14:paraId="5D031222" w14:textId="77777777" w:rsidR="00B94E33" w:rsidRDefault="00B94E33" w:rsidP="004A2734">
    <w:pPr>
      <w:spacing w:after="0" w:line="240" w:lineRule="auto"/>
      <w:ind w:right="1369"/>
      <w:jc w:val="center"/>
    </w:pPr>
    <w:r>
      <w:t>National Women’s Suffrage Centennial</w:t>
    </w:r>
  </w:p>
  <w:p w14:paraId="59DB918B" w14:textId="2FAA3EF6" w:rsidR="00B94E33" w:rsidRDefault="00B94E33" w:rsidP="004A2734">
    <w:pPr>
      <w:spacing w:after="0" w:line="240" w:lineRule="auto"/>
      <w:ind w:right="1369"/>
      <w:jc w:val="center"/>
    </w:pPr>
    <w:r>
      <w:t>Historic Marker Grant Program</w:t>
    </w:r>
  </w:p>
  <w:p w14:paraId="051E8D12" w14:textId="27EC445F" w:rsidR="00B94E33" w:rsidRDefault="00B94E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0138C8"/>
    <w:multiLevelType w:val="hybridMultilevel"/>
    <w:tmpl w:val="D5AA98FA"/>
    <w:lvl w:ilvl="0" w:tplc="1D083206">
      <w:start w:val="1"/>
      <w:numFmt w:val="upperLetter"/>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96726C"/>
    <w:multiLevelType w:val="hybridMultilevel"/>
    <w:tmpl w:val="A266C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DC5"/>
    <w:rsid w:val="000465F6"/>
    <w:rsid w:val="0006014C"/>
    <w:rsid w:val="00086EF2"/>
    <w:rsid w:val="0009021A"/>
    <w:rsid w:val="0009788E"/>
    <w:rsid w:val="000A44C6"/>
    <w:rsid w:val="000B2E39"/>
    <w:rsid w:val="001117EA"/>
    <w:rsid w:val="0012427D"/>
    <w:rsid w:val="001649E1"/>
    <w:rsid w:val="00170E32"/>
    <w:rsid w:val="001A094E"/>
    <w:rsid w:val="001B706A"/>
    <w:rsid w:val="00201CD1"/>
    <w:rsid w:val="00216EE6"/>
    <w:rsid w:val="00233A55"/>
    <w:rsid w:val="0028746E"/>
    <w:rsid w:val="00334921"/>
    <w:rsid w:val="003403D2"/>
    <w:rsid w:val="00351469"/>
    <w:rsid w:val="00355920"/>
    <w:rsid w:val="003752F1"/>
    <w:rsid w:val="003855B3"/>
    <w:rsid w:val="00453157"/>
    <w:rsid w:val="00481604"/>
    <w:rsid w:val="004862E6"/>
    <w:rsid w:val="004A2734"/>
    <w:rsid w:val="004A4E57"/>
    <w:rsid w:val="004C4318"/>
    <w:rsid w:val="005F1502"/>
    <w:rsid w:val="0068330D"/>
    <w:rsid w:val="006A244B"/>
    <w:rsid w:val="006B3E06"/>
    <w:rsid w:val="00704DCA"/>
    <w:rsid w:val="00764889"/>
    <w:rsid w:val="00796DB3"/>
    <w:rsid w:val="007D3FC7"/>
    <w:rsid w:val="007F528D"/>
    <w:rsid w:val="00825C28"/>
    <w:rsid w:val="00885C76"/>
    <w:rsid w:val="008B5764"/>
    <w:rsid w:val="00900DC5"/>
    <w:rsid w:val="00921512"/>
    <w:rsid w:val="00951850"/>
    <w:rsid w:val="009954F1"/>
    <w:rsid w:val="009D0BD0"/>
    <w:rsid w:val="009D2697"/>
    <w:rsid w:val="009E0FE4"/>
    <w:rsid w:val="00A36CDC"/>
    <w:rsid w:val="00A82523"/>
    <w:rsid w:val="00A83A53"/>
    <w:rsid w:val="00AA43C7"/>
    <w:rsid w:val="00AF4FF0"/>
    <w:rsid w:val="00B123D5"/>
    <w:rsid w:val="00B16FF8"/>
    <w:rsid w:val="00B6539B"/>
    <w:rsid w:val="00B94E33"/>
    <w:rsid w:val="00BE2541"/>
    <w:rsid w:val="00BE50A8"/>
    <w:rsid w:val="00C26102"/>
    <w:rsid w:val="00C32073"/>
    <w:rsid w:val="00C62393"/>
    <w:rsid w:val="00C62A78"/>
    <w:rsid w:val="00CC170C"/>
    <w:rsid w:val="00D00815"/>
    <w:rsid w:val="00D92EF0"/>
    <w:rsid w:val="00D96EC8"/>
    <w:rsid w:val="00DD0F7D"/>
    <w:rsid w:val="00E6427B"/>
    <w:rsid w:val="00E65520"/>
    <w:rsid w:val="00E921E6"/>
    <w:rsid w:val="00EA1702"/>
    <w:rsid w:val="00EC0AF5"/>
    <w:rsid w:val="00EC4F14"/>
    <w:rsid w:val="00F764B1"/>
    <w:rsid w:val="00F76C80"/>
    <w:rsid w:val="00FB1725"/>
    <w:rsid w:val="00FD3F7D"/>
    <w:rsid w:val="00FE0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5E584"/>
  <w15:docId w15:val="{64EDBBFD-02B7-A54F-A956-5A9BCD5F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left="118" w:hanging="10"/>
    </w:pPr>
    <w:rPr>
      <w:rFonts w:ascii="Calibri" w:eastAsia="Calibri" w:hAnsi="Calibri" w:cs="Calibri"/>
      <w:color w:val="000000"/>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B94E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E33"/>
    <w:rPr>
      <w:rFonts w:ascii="Calibri" w:eastAsia="Calibri" w:hAnsi="Calibri" w:cs="Calibri"/>
      <w:color w:val="000000"/>
      <w:sz w:val="20"/>
      <w:lang w:bidi="en-US"/>
    </w:rPr>
  </w:style>
  <w:style w:type="paragraph" w:styleId="Footer">
    <w:name w:val="footer"/>
    <w:basedOn w:val="Normal"/>
    <w:link w:val="FooterChar"/>
    <w:uiPriority w:val="99"/>
    <w:unhideWhenUsed/>
    <w:rsid w:val="00B94E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E33"/>
    <w:rPr>
      <w:rFonts w:ascii="Calibri" w:eastAsia="Calibri" w:hAnsi="Calibri" w:cs="Calibri"/>
      <w:color w:val="000000"/>
      <w:sz w:val="20"/>
      <w:lang w:bidi="en-US"/>
    </w:rPr>
  </w:style>
  <w:style w:type="paragraph" w:styleId="NormalWeb">
    <w:name w:val="Normal (Web)"/>
    <w:basedOn w:val="Normal"/>
    <w:uiPriority w:val="99"/>
    <w:semiHidden/>
    <w:unhideWhenUsed/>
    <w:rsid w:val="00334921"/>
    <w:rPr>
      <w:rFonts w:ascii="Times New Roman" w:hAnsi="Times New Roman" w:cs="Times New Roman"/>
      <w:sz w:val="24"/>
    </w:rPr>
  </w:style>
  <w:style w:type="paragraph" w:styleId="EndnoteText">
    <w:name w:val="endnote text"/>
    <w:basedOn w:val="Normal"/>
    <w:link w:val="EndnoteTextChar"/>
    <w:uiPriority w:val="99"/>
    <w:semiHidden/>
    <w:unhideWhenUsed/>
    <w:rsid w:val="00481604"/>
    <w:pPr>
      <w:spacing w:after="0" w:line="240" w:lineRule="auto"/>
    </w:pPr>
    <w:rPr>
      <w:szCs w:val="20"/>
    </w:rPr>
  </w:style>
  <w:style w:type="character" w:customStyle="1" w:styleId="EndnoteTextChar">
    <w:name w:val="Endnote Text Char"/>
    <w:basedOn w:val="DefaultParagraphFont"/>
    <w:link w:val="EndnoteText"/>
    <w:uiPriority w:val="99"/>
    <w:semiHidden/>
    <w:rsid w:val="00481604"/>
    <w:rPr>
      <w:rFonts w:ascii="Calibri" w:eastAsia="Calibri" w:hAnsi="Calibri" w:cs="Calibri"/>
      <w:color w:val="000000"/>
      <w:sz w:val="20"/>
      <w:szCs w:val="20"/>
      <w:lang w:bidi="en-US"/>
    </w:rPr>
  </w:style>
  <w:style w:type="character" w:styleId="EndnoteReference">
    <w:name w:val="endnote reference"/>
    <w:basedOn w:val="DefaultParagraphFont"/>
    <w:uiPriority w:val="99"/>
    <w:semiHidden/>
    <w:unhideWhenUsed/>
    <w:rsid w:val="00481604"/>
    <w:rPr>
      <w:vertAlign w:val="superscript"/>
    </w:rPr>
  </w:style>
  <w:style w:type="paragraph" w:styleId="FootnoteText">
    <w:name w:val="footnote text"/>
    <w:basedOn w:val="Normal"/>
    <w:link w:val="FootnoteTextChar"/>
    <w:uiPriority w:val="99"/>
    <w:semiHidden/>
    <w:unhideWhenUsed/>
    <w:rsid w:val="00481604"/>
    <w:pPr>
      <w:spacing w:after="0" w:line="240" w:lineRule="auto"/>
    </w:pPr>
    <w:rPr>
      <w:szCs w:val="20"/>
    </w:rPr>
  </w:style>
  <w:style w:type="character" w:customStyle="1" w:styleId="FootnoteTextChar">
    <w:name w:val="Footnote Text Char"/>
    <w:basedOn w:val="DefaultParagraphFont"/>
    <w:link w:val="FootnoteText"/>
    <w:uiPriority w:val="99"/>
    <w:semiHidden/>
    <w:rsid w:val="00481604"/>
    <w:rPr>
      <w:rFonts w:ascii="Calibri" w:eastAsia="Calibri" w:hAnsi="Calibri" w:cs="Calibri"/>
      <w:color w:val="000000"/>
      <w:sz w:val="20"/>
      <w:szCs w:val="20"/>
      <w:lang w:bidi="en-US"/>
    </w:rPr>
  </w:style>
  <w:style w:type="character" w:styleId="FootnoteReference">
    <w:name w:val="footnote reference"/>
    <w:basedOn w:val="DefaultParagraphFont"/>
    <w:uiPriority w:val="99"/>
    <w:semiHidden/>
    <w:unhideWhenUsed/>
    <w:rsid w:val="00481604"/>
    <w:rPr>
      <w:vertAlign w:val="superscript"/>
    </w:rPr>
  </w:style>
  <w:style w:type="character" w:styleId="Hyperlink">
    <w:name w:val="Hyperlink"/>
    <w:basedOn w:val="DefaultParagraphFont"/>
    <w:uiPriority w:val="99"/>
    <w:unhideWhenUsed/>
    <w:rsid w:val="009D0BD0"/>
    <w:rPr>
      <w:color w:val="0563C1" w:themeColor="hyperlink"/>
      <w:u w:val="single"/>
    </w:rPr>
  </w:style>
  <w:style w:type="character" w:styleId="FollowedHyperlink">
    <w:name w:val="FollowedHyperlink"/>
    <w:basedOn w:val="DefaultParagraphFont"/>
    <w:uiPriority w:val="99"/>
    <w:semiHidden/>
    <w:unhideWhenUsed/>
    <w:rsid w:val="0012427D"/>
    <w:rPr>
      <w:color w:val="954F72" w:themeColor="followedHyperlink"/>
      <w:u w:val="single"/>
    </w:rPr>
  </w:style>
  <w:style w:type="paragraph" w:styleId="ListParagraph">
    <w:name w:val="List Paragraph"/>
    <w:basedOn w:val="Normal"/>
    <w:uiPriority w:val="34"/>
    <w:qFormat/>
    <w:rsid w:val="00EC4F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55878">
      <w:bodyDiv w:val="1"/>
      <w:marLeft w:val="0"/>
      <w:marRight w:val="0"/>
      <w:marTop w:val="0"/>
      <w:marBottom w:val="0"/>
      <w:divBdr>
        <w:top w:val="none" w:sz="0" w:space="0" w:color="auto"/>
        <w:left w:val="none" w:sz="0" w:space="0" w:color="auto"/>
        <w:bottom w:val="none" w:sz="0" w:space="0" w:color="auto"/>
        <w:right w:val="none" w:sz="0" w:space="0" w:color="auto"/>
      </w:divBdr>
    </w:div>
    <w:div w:id="761998067">
      <w:bodyDiv w:val="1"/>
      <w:marLeft w:val="0"/>
      <w:marRight w:val="0"/>
      <w:marTop w:val="0"/>
      <w:marBottom w:val="0"/>
      <w:divBdr>
        <w:top w:val="none" w:sz="0" w:space="0" w:color="auto"/>
        <w:left w:val="none" w:sz="0" w:space="0" w:color="auto"/>
        <w:bottom w:val="none" w:sz="0" w:space="0" w:color="auto"/>
        <w:right w:val="none" w:sz="0" w:space="0" w:color="auto"/>
      </w:divBdr>
    </w:div>
    <w:div w:id="812454940">
      <w:bodyDiv w:val="1"/>
      <w:marLeft w:val="0"/>
      <w:marRight w:val="0"/>
      <w:marTop w:val="0"/>
      <w:marBottom w:val="0"/>
      <w:divBdr>
        <w:top w:val="none" w:sz="0" w:space="0" w:color="auto"/>
        <w:left w:val="none" w:sz="0" w:space="0" w:color="auto"/>
        <w:bottom w:val="none" w:sz="0" w:space="0" w:color="auto"/>
        <w:right w:val="none" w:sz="0" w:space="0" w:color="auto"/>
      </w:divBdr>
      <w:divsChild>
        <w:div w:id="1961959207">
          <w:marLeft w:val="0"/>
          <w:marRight w:val="0"/>
          <w:marTop w:val="0"/>
          <w:marBottom w:val="0"/>
          <w:divBdr>
            <w:top w:val="none" w:sz="0" w:space="0" w:color="auto"/>
            <w:left w:val="none" w:sz="0" w:space="0" w:color="auto"/>
            <w:bottom w:val="none" w:sz="0" w:space="0" w:color="auto"/>
            <w:right w:val="none" w:sz="0" w:space="0" w:color="auto"/>
          </w:divBdr>
          <w:divsChild>
            <w:div w:id="1006178552">
              <w:marLeft w:val="0"/>
              <w:marRight w:val="0"/>
              <w:marTop w:val="0"/>
              <w:marBottom w:val="0"/>
              <w:divBdr>
                <w:top w:val="none" w:sz="0" w:space="0" w:color="auto"/>
                <w:left w:val="none" w:sz="0" w:space="0" w:color="auto"/>
                <w:bottom w:val="none" w:sz="0" w:space="0" w:color="auto"/>
                <w:right w:val="none" w:sz="0" w:space="0" w:color="auto"/>
              </w:divBdr>
              <w:divsChild>
                <w:div w:id="6156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839866">
      <w:bodyDiv w:val="1"/>
      <w:marLeft w:val="0"/>
      <w:marRight w:val="0"/>
      <w:marTop w:val="0"/>
      <w:marBottom w:val="0"/>
      <w:divBdr>
        <w:top w:val="none" w:sz="0" w:space="0" w:color="auto"/>
        <w:left w:val="none" w:sz="0" w:space="0" w:color="auto"/>
        <w:bottom w:val="none" w:sz="0" w:space="0" w:color="auto"/>
        <w:right w:val="none" w:sz="0" w:space="0" w:color="auto"/>
      </w:divBdr>
      <w:divsChild>
        <w:div w:id="2000309652">
          <w:marLeft w:val="0"/>
          <w:marRight w:val="0"/>
          <w:marTop w:val="0"/>
          <w:marBottom w:val="0"/>
          <w:divBdr>
            <w:top w:val="none" w:sz="0" w:space="0" w:color="auto"/>
            <w:left w:val="none" w:sz="0" w:space="0" w:color="auto"/>
            <w:bottom w:val="none" w:sz="0" w:space="0" w:color="auto"/>
            <w:right w:val="none" w:sz="0" w:space="0" w:color="auto"/>
          </w:divBdr>
          <w:divsChild>
            <w:div w:id="1258447024">
              <w:marLeft w:val="0"/>
              <w:marRight w:val="0"/>
              <w:marTop w:val="0"/>
              <w:marBottom w:val="0"/>
              <w:divBdr>
                <w:top w:val="none" w:sz="0" w:space="0" w:color="auto"/>
                <w:left w:val="none" w:sz="0" w:space="0" w:color="auto"/>
                <w:bottom w:val="none" w:sz="0" w:space="0" w:color="auto"/>
                <w:right w:val="none" w:sz="0" w:space="0" w:color="auto"/>
              </w:divBdr>
              <w:divsChild>
                <w:div w:id="3493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66941">
      <w:bodyDiv w:val="1"/>
      <w:marLeft w:val="0"/>
      <w:marRight w:val="0"/>
      <w:marTop w:val="0"/>
      <w:marBottom w:val="0"/>
      <w:divBdr>
        <w:top w:val="none" w:sz="0" w:space="0" w:color="auto"/>
        <w:left w:val="none" w:sz="0" w:space="0" w:color="auto"/>
        <w:bottom w:val="none" w:sz="0" w:space="0" w:color="auto"/>
        <w:right w:val="none" w:sz="0" w:space="0" w:color="auto"/>
      </w:divBdr>
      <w:divsChild>
        <w:div w:id="1446315330">
          <w:marLeft w:val="0"/>
          <w:marRight w:val="0"/>
          <w:marTop w:val="0"/>
          <w:marBottom w:val="0"/>
          <w:divBdr>
            <w:top w:val="none" w:sz="0" w:space="0" w:color="auto"/>
            <w:left w:val="none" w:sz="0" w:space="0" w:color="auto"/>
            <w:bottom w:val="none" w:sz="0" w:space="0" w:color="auto"/>
            <w:right w:val="none" w:sz="0" w:space="0" w:color="auto"/>
          </w:divBdr>
          <w:divsChild>
            <w:div w:id="1988975965">
              <w:marLeft w:val="0"/>
              <w:marRight w:val="0"/>
              <w:marTop w:val="0"/>
              <w:marBottom w:val="0"/>
              <w:divBdr>
                <w:top w:val="none" w:sz="0" w:space="0" w:color="auto"/>
                <w:left w:val="none" w:sz="0" w:space="0" w:color="auto"/>
                <w:bottom w:val="none" w:sz="0" w:space="0" w:color="auto"/>
                <w:right w:val="none" w:sz="0" w:space="0" w:color="auto"/>
              </w:divBdr>
              <w:divsChild>
                <w:div w:id="2947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89268">
      <w:bodyDiv w:val="1"/>
      <w:marLeft w:val="0"/>
      <w:marRight w:val="0"/>
      <w:marTop w:val="0"/>
      <w:marBottom w:val="0"/>
      <w:divBdr>
        <w:top w:val="none" w:sz="0" w:space="0" w:color="auto"/>
        <w:left w:val="none" w:sz="0" w:space="0" w:color="auto"/>
        <w:bottom w:val="none" w:sz="0" w:space="0" w:color="auto"/>
        <w:right w:val="none" w:sz="0" w:space="0" w:color="auto"/>
      </w:divBdr>
      <w:divsChild>
        <w:div w:id="967859839">
          <w:marLeft w:val="0"/>
          <w:marRight w:val="0"/>
          <w:marTop w:val="0"/>
          <w:marBottom w:val="0"/>
          <w:divBdr>
            <w:top w:val="none" w:sz="0" w:space="0" w:color="auto"/>
            <w:left w:val="none" w:sz="0" w:space="0" w:color="auto"/>
            <w:bottom w:val="none" w:sz="0" w:space="0" w:color="auto"/>
            <w:right w:val="none" w:sz="0" w:space="0" w:color="auto"/>
          </w:divBdr>
          <w:divsChild>
            <w:div w:id="222717847">
              <w:marLeft w:val="0"/>
              <w:marRight w:val="0"/>
              <w:marTop w:val="0"/>
              <w:marBottom w:val="0"/>
              <w:divBdr>
                <w:top w:val="none" w:sz="0" w:space="0" w:color="auto"/>
                <w:left w:val="none" w:sz="0" w:space="0" w:color="auto"/>
                <w:bottom w:val="none" w:sz="0" w:space="0" w:color="auto"/>
                <w:right w:val="none" w:sz="0" w:space="0" w:color="auto"/>
              </w:divBdr>
              <w:divsChild>
                <w:div w:id="1934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36599">
      <w:bodyDiv w:val="1"/>
      <w:marLeft w:val="0"/>
      <w:marRight w:val="0"/>
      <w:marTop w:val="0"/>
      <w:marBottom w:val="0"/>
      <w:divBdr>
        <w:top w:val="none" w:sz="0" w:space="0" w:color="auto"/>
        <w:left w:val="none" w:sz="0" w:space="0" w:color="auto"/>
        <w:bottom w:val="none" w:sz="0" w:space="0" w:color="auto"/>
        <w:right w:val="none" w:sz="0" w:space="0" w:color="auto"/>
      </w:divBdr>
      <w:divsChild>
        <w:div w:id="1864705957">
          <w:marLeft w:val="0"/>
          <w:marRight w:val="0"/>
          <w:marTop w:val="0"/>
          <w:marBottom w:val="0"/>
          <w:divBdr>
            <w:top w:val="none" w:sz="0" w:space="0" w:color="auto"/>
            <w:left w:val="none" w:sz="0" w:space="0" w:color="auto"/>
            <w:bottom w:val="none" w:sz="0" w:space="0" w:color="auto"/>
            <w:right w:val="none" w:sz="0" w:space="0" w:color="auto"/>
          </w:divBdr>
          <w:divsChild>
            <w:div w:id="16927942">
              <w:marLeft w:val="0"/>
              <w:marRight w:val="0"/>
              <w:marTop w:val="0"/>
              <w:marBottom w:val="0"/>
              <w:divBdr>
                <w:top w:val="none" w:sz="0" w:space="0" w:color="auto"/>
                <w:left w:val="none" w:sz="0" w:space="0" w:color="auto"/>
                <w:bottom w:val="none" w:sz="0" w:space="0" w:color="auto"/>
                <w:right w:val="none" w:sz="0" w:space="0" w:color="auto"/>
              </w:divBdr>
              <w:divsChild>
                <w:div w:id="12447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reton.nvwt@gmail.com" TargetMode="External"/><Relationship Id="rId13" Type="http://schemas.openxmlformats.org/officeDocument/2006/relationships/hyperlink" Target="https://www.lylenyberg.com/copy-of-summer-suffragists-of-scitu"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ostonglobe.com/" TargetMode="External"/><Relationship Id="rId7" Type="http://schemas.openxmlformats.org/officeDocument/2006/relationships/endnotes" Target="endnotes.xml"/><Relationship Id="rId12" Type="http://schemas.openxmlformats.org/officeDocument/2006/relationships/hyperlink" Target="https://cityofboston.access.preservica.com/uncategorized/IO_065f8c48-aa8a-472f-b9a8-7e60a7c5f6ea/"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ylenyberg.com/pomeroy-marker-for-585-boylston" TargetMode="External"/><Relationship Id="rId20" Type="http://schemas.openxmlformats.org/officeDocument/2006/relationships/hyperlink" Target="https://www.lylenyberg.com/585-boylston-stre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ylenyberg.com/pomeroy-marker-for-585-boylsto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mhc-macris.net/"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lylenyberg.com/copy-of-summer-suffragists-of-scitu" TargetMode="External"/><Relationship Id="rId4" Type="http://schemas.openxmlformats.org/officeDocument/2006/relationships/settings" Target="settings.xml"/><Relationship Id="rId9" Type="http://schemas.openxmlformats.org/officeDocument/2006/relationships/hyperlink" Target="https://www.lylenyberg.com/pomeroy-marker-for-585-boylston" TargetMode="External"/><Relationship Id="rId14" Type="http://schemas.openxmlformats.org/officeDocument/2006/relationships/hyperlink" Target="https://archive.org/details/bostonmassachuse1916112samp" TargetMode="External"/><Relationship Id="rId22" Type="http://schemas.openxmlformats.org/officeDocument/2006/relationships/hyperlink" Target="https://listview.lib.harvard.edu/lists/drs-42258519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lylenyberg.com/copy-of-summer-suffragists-of-scitu" TargetMode="External"/><Relationship Id="rId1" Type="http://schemas.openxmlformats.org/officeDocument/2006/relationships/hyperlink" Target="https://www.lylenyberg.com/585-boylston-stre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13ADA-E0FB-4667-8B40-0D92F19F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1428</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Miller</dc:creator>
  <cp:keywords/>
  <cp:lastModifiedBy>Kathleen Nyberg</cp:lastModifiedBy>
  <cp:revision>2</cp:revision>
  <dcterms:created xsi:type="dcterms:W3CDTF">2021-01-28T04:59:00Z</dcterms:created>
  <dcterms:modified xsi:type="dcterms:W3CDTF">2021-01-28T04:59:00Z</dcterms:modified>
</cp:coreProperties>
</file>